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E5E3339">
      <w:pPr>
        <w:spacing w:before="120" w:after="120" w:line="480" w:lineRule="auto"/>
        <w:ind w:firstLine="883" w:firstLineChars="200"/>
        <w:jc w:val="center"/>
        <w:outlineLvl w:val="0"/>
        <w:rPr>
          <w:rFonts w:ascii="仿宋_GB2312" w:hAnsi="Arial"/>
          <w:b/>
          <w:sz w:val="44"/>
          <w:szCs w:val="44"/>
        </w:rPr>
      </w:pPr>
      <w:bookmarkStart w:id="0" w:name="_GoBack"/>
      <w:bookmarkEnd w:id="0"/>
    </w:p>
    <w:p w14:paraId="183DD40A">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5602B732">
      <w:pPr>
        <w:spacing w:line="700" w:lineRule="exact"/>
        <w:ind w:firstLine="1040" w:firstLineChars="200"/>
        <w:jc w:val="center"/>
        <w:rPr>
          <w:rFonts w:ascii="方正大标宋简体" w:hAnsi="华文中宋" w:eastAsia="方正大标宋简体" w:cs="宋体"/>
          <w:kern w:val="0"/>
          <w:sz w:val="52"/>
          <w:szCs w:val="52"/>
        </w:rPr>
      </w:pPr>
    </w:p>
    <w:p w14:paraId="4B155864">
      <w:pPr>
        <w:spacing w:line="540" w:lineRule="exact"/>
        <w:ind w:firstLine="720" w:firstLineChars="200"/>
        <w:jc w:val="center"/>
        <w:rPr>
          <w:rFonts w:hAnsi="宋体" w:cs="宋体"/>
          <w:kern w:val="0"/>
          <w:sz w:val="36"/>
          <w:szCs w:val="36"/>
        </w:rPr>
      </w:pPr>
      <w:r>
        <w:rPr>
          <w:rFonts w:hint="eastAsia" w:hAnsi="宋体" w:cs="宋体"/>
          <w:kern w:val="0"/>
          <w:sz w:val="36"/>
          <w:szCs w:val="36"/>
        </w:rPr>
        <w:t>（</w:t>
      </w:r>
      <w:r>
        <w:rPr>
          <w:rFonts w:hint="eastAsia" w:hAnsi="宋体" w:cs="宋体"/>
          <w:color w:val="auto"/>
          <w:kern w:val="0"/>
          <w:sz w:val="36"/>
          <w:szCs w:val="36"/>
        </w:rPr>
        <w:t>202</w:t>
      </w:r>
      <w:r>
        <w:rPr>
          <w:rFonts w:hint="eastAsia" w:hAnsi="宋体" w:cs="宋体"/>
          <w:color w:val="auto"/>
          <w:kern w:val="0"/>
          <w:sz w:val="36"/>
          <w:szCs w:val="36"/>
          <w:lang w:val="en-US" w:eastAsia="zh-CN"/>
        </w:rPr>
        <w:t>4</w:t>
      </w:r>
      <w:r>
        <w:rPr>
          <w:rFonts w:hint="eastAsia" w:hAnsi="宋体" w:cs="宋体"/>
          <w:color w:val="auto"/>
          <w:kern w:val="0"/>
          <w:sz w:val="36"/>
          <w:szCs w:val="36"/>
        </w:rPr>
        <w:t>年</w:t>
      </w:r>
      <w:r>
        <w:rPr>
          <w:rFonts w:hint="eastAsia" w:hAnsi="宋体" w:cs="宋体"/>
          <w:kern w:val="0"/>
          <w:sz w:val="36"/>
          <w:szCs w:val="36"/>
        </w:rPr>
        <w:t>度）</w:t>
      </w:r>
    </w:p>
    <w:p w14:paraId="011EE8CD">
      <w:pPr>
        <w:spacing w:line="540" w:lineRule="exact"/>
        <w:ind w:firstLine="600" w:firstLineChars="200"/>
        <w:jc w:val="center"/>
        <w:rPr>
          <w:rFonts w:hAnsi="宋体" w:cs="宋体"/>
          <w:kern w:val="0"/>
          <w:sz w:val="30"/>
          <w:szCs w:val="30"/>
        </w:rPr>
      </w:pPr>
    </w:p>
    <w:p w14:paraId="69D3474D">
      <w:pPr>
        <w:spacing w:line="540" w:lineRule="exact"/>
        <w:ind w:firstLine="600" w:firstLineChars="200"/>
        <w:jc w:val="center"/>
        <w:rPr>
          <w:rFonts w:hAnsi="宋体" w:cs="宋体"/>
          <w:kern w:val="0"/>
          <w:sz w:val="30"/>
          <w:szCs w:val="30"/>
        </w:rPr>
      </w:pPr>
    </w:p>
    <w:p w14:paraId="6C83970E">
      <w:pPr>
        <w:spacing w:line="540" w:lineRule="exact"/>
        <w:ind w:firstLine="600" w:firstLineChars="200"/>
        <w:jc w:val="center"/>
        <w:rPr>
          <w:rFonts w:hAnsi="宋体" w:cs="宋体"/>
          <w:kern w:val="0"/>
          <w:sz w:val="30"/>
          <w:szCs w:val="30"/>
        </w:rPr>
      </w:pPr>
    </w:p>
    <w:p w14:paraId="1A657263">
      <w:pPr>
        <w:spacing w:line="540" w:lineRule="exact"/>
        <w:ind w:firstLine="600" w:firstLineChars="200"/>
        <w:jc w:val="center"/>
        <w:rPr>
          <w:rFonts w:hAnsi="宋体" w:cs="宋体"/>
          <w:kern w:val="0"/>
          <w:sz w:val="30"/>
          <w:szCs w:val="30"/>
        </w:rPr>
      </w:pPr>
    </w:p>
    <w:p w14:paraId="5D6C7FF4">
      <w:pPr>
        <w:spacing w:line="540" w:lineRule="exact"/>
        <w:ind w:firstLine="600" w:firstLineChars="200"/>
        <w:rPr>
          <w:rFonts w:hAnsi="宋体" w:cs="宋体"/>
          <w:kern w:val="0"/>
          <w:sz w:val="30"/>
          <w:szCs w:val="30"/>
        </w:rPr>
      </w:pPr>
    </w:p>
    <w:p w14:paraId="1C4587CB">
      <w:pPr>
        <w:spacing w:line="540" w:lineRule="exact"/>
        <w:ind w:firstLine="600" w:firstLineChars="200"/>
        <w:rPr>
          <w:rFonts w:hAnsi="宋体" w:cs="宋体"/>
          <w:kern w:val="0"/>
          <w:sz w:val="30"/>
          <w:szCs w:val="30"/>
        </w:rPr>
      </w:pPr>
    </w:p>
    <w:p w14:paraId="0AD61E9F">
      <w:pPr>
        <w:spacing w:line="360" w:lineRule="auto"/>
        <w:ind w:left="640" w:leftChars="200" w:firstLine="640" w:firstLineChars="200"/>
        <w:rPr>
          <w:rFonts w:ascii="仿宋" w:hAnsi="仿宋" w:eastAsia="仿宋" w:cs="仿宋"/>
          <w:szCs w:val="32"/>
        </w:rPr>
      </w:pPr>
    </w:p>
    <w:p w14:paraId="5FFF16C0">
      <w:pPr>
        <w:spacing w:line="360" w:lineRule="auto"/>
        <w:ind w:left="640" w:leftChars="200" w:firstLine="640" w:firstLineChars="200"/>
        <w:rPr>
          <w:rFonts w:ascii="仿宋" w:hAnsi="仿宋" w:eastAsia="仿宋" w:cs="仿宋"/>
          <w:szCs w:val="32"/>
        </w:rPr>
      </w:pPr>
    </w:p>
    <w:p w14:paraId="5237E936">
      <w:pPr>
        <w:spacing w:line="560" w:lineRule="exact"/>
        <w:ind w:left="640" w:leftChars="200" w:firstLine="640" w:firstLineChars="200"/>
        <w:rPr>
          <w:rFonts w:ascii="仿宋" w:hAnsi="仿宋" w:eastAsia="仿宋" w:cs="仿宋"/>
          <w:szCs w:val="32"/>
        </w:rPr>
      </w:pPr>
    </w:p>
    <w:p w14:paraId="3FBDBFE6">
      <w:pPr>
        <w:spacing w:line="560" w:lineRule="exact"/>
        <w:ind w:firstLine="640" w:firstLineChars="200"/>
        <w:rPr>
          <w:rFonts w:ascii="仿宋" w:hAnsi="仿宋" w:eastAsia="仿宋" w:cs="仿宋"/>
          <w:color w:val="auto"/>
          <w:szCs w:val="32"/>
        </w:rPr>
      </w:pPr>
      <w:r>
        <w:rPr>
          <w:rFonts w:hint="eastAsia" w:ascii="仿宋" w:hAnsi="仿宋" w:eastAsia="仿宋" w:cs="仿宋"/>
          <w:szCs w:val="32"/>
        </w:rPr>
        <w:t>项  目  名  称:</w:t>
      </w:r>
      <w:r>
        <w:rPr>
          <w:rFonts w:hint="eastAsia" w:ascii="仿宋" w:hAnsi="仿宋" w:eastAsia="仿宋" w:cs="仿宋"/>
          <w:szCs w:val="32"/>
          <w:lang w:eastAsia="zh-CN"/>
        </w:rPr>
        <w:t>于田县2024年人社局公益性岗位开发项目</w:t>
      </w:r>
    </w:p>
    <w:p w14:paraId="759B5893">
      <w:pPr>
        <w:spacing w:line="560" w:lineRule="exact"/>
        <w:ind w:firstLine="640" w:firstLineChars="200"/>
        <w:rPr>
          <w:rFonts w:hint="eastAsia" w:ascii="仿宋" w:hAnsi="仿宋" w:eastAsia="仿宋" w:cs="仿宋"/>
          <w:color w:val="auto"/>
          <w:szCs w:val="32"/>
          <w:lang w:eastAsia="zh-CN"/>
        </w:rPr>
      </w:pPr>
      <w:r>
        <w:rPr>
          <w:rFonts w:hint="eastAsia" w:ascii="仿宋" w:hAnsi="仿宋" w:eastAsia="仿宋" w:cs="仿宋"/>
          <w:szCs w:val="32"/>
        </w:rPr>
        <w:t>实施单位(公章):</w:t>
      </w:r>
      <w:r>
        <w:rPr>
          <w:rFonts w:hint="eastAsia" w:ascii="仿宋" w:hAnsi="仿宋" w:eastAsia="仿宋" w:cs="仿宋"/>
          <w:color w:val="auto"/>
          <w:szCs w:val="32"/>
          <w:lang w:eastAsia="zh-CN"/>
        </w:rPr>
        <w:t>于田县人力资源和社会保障局</w:t>
      </w:r>
    </w:p>
    <w:p w14:paraId="59EC5523">
      <w:pPr>
        <w:spacing w:line="560" w:lineRule="exact"/>
        <w:ind w:firstLine="640" w:firstLineChars="200"/>
        <w:rPr>
          <w:rFonts w:ascii="仿宋" w:hAnsi="仿宋" w:eastAsia="仿宋" w:cs="仿宋"/>
          <w:szCs w:val="32"/>
        </w:rPr>
      </w:pPr>
      <w:r>
        <w:rPr>
          <w:rFonts w:hint="eastAsia" w:ascii="仿宋" w:hAnsi="仿宋" w:eastAsia="仿宋" w:cs="仿宋"/>
          <w:szCs w:val="32"/>
        </w:rPr>
        <w:t>主管部门(公章):</w:t>
      </w:r>
      <w:r>
        <w:rPr>
          <w:rFonts w:hint="eastAsia" w:ascii="仿宋" w:hAnsi="仿宋" w:eastAsia="仿宋" w:cs="仿宋"/>
          <w:color w:val="auto"/>
          <w:szCs w:val="32"/>
          <w:lang w:eastAsia="zh-CN"/>
        </w:rPr>
        <w:t>于田县人力资源和社会保障局</w:t>
      </w:r>
    </w:p>
    <w:p w14:paraId="6BF9EB17">
      <w:pPr>
        <w:spacing w:line="560" w:lineRule="exact"/>
        <w:ind w:firstLine="640" w:firstLineChars="200"/>
        <w:rPr>
          <w:rFonts w:hint="eastAsia" w:ascii="仿宋" w:hAnsi="仿宋" w:eastAsia="仿宋" w:cs="仿宋"/>
          <w:color w:val="FF0000"/>
          <w:szCs w:val="32"/>
          <w:lang w:eastAsia="zh-CN"/>
        </w:rPr>
      </w:pPr>
      <w:r>
        <w:rPr>
          <w:rFonts w:hint="eastAsia" w:ascii="仿宋" w:hAnsi="仿宋" w:eastAsia="仿宋" w:cs="仿宋"/>
          <w:szCs w:val="32"/>
        </w:rPr>
        <w:t>项目负责人(签章):</w:t>
      </w:r>
      <w:r>
        <w:rPr>
          <w:rFonts w:hint="eastAsia" w:ascii="仿宋" w:hAnsi="仿宋" w:eastAsia="仿宋" w:cs="仿宋"/>
          <w:color w:val="auto"/>
          <w:szCs w:val="32"/>
          <w:lang w:eastAsia="zh-CN"/>
        </w:rPr>
        <w:t>李亚娟</w:t>
      </w:r>
    </w:p>
    <w:p w14:paraId="0942CA44">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4</w:t>
      </w:r>
      <w:r>
        <w:rPr>
          <w:rFonts w:ascii="仿宋" w:hAnsi="仿宋" w:eastAsia="仿宋" w:cs="仿宋"/>
          <w:szCs w:val="32"/>
        </w:rPr>
        <w:t>年</w:t>
      </w:r>
      <w:r>
        <w:rPr>
          <w:rFonts w:hint="eastAsia" w:ascii="仿宋" w:hAnsi="仿宋" w:eastAsia="仿宋" w:cs="仿宋"/>
          <w:szCs w:val="32"/>
        </w:rPr>
        <w:t>1</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28</w:t>
      </w:r>
      <w:r>
        <w:rPr>
          <w:rFonts w:ascii="仿宋" w:hAnsi="仿宋" w:eastAsia="仿宋" w:cs="仿宋"/>
          <w:szCs w:val="32"/>
        </w:rPr>
        <w:t>日</w:t>
      </w:r>
    </w:p>
    <w:p w14:paraId="40F4E11C">
      <w:pPr>
        <w:spacing w:line="560" w:lineRule="exact"/>
        <w:ind w:firstLine="640" w:firstLineChars="200"/>
        <w:rPr>
          <w:rFonts w:ascii="仿宋_GB2312" w:hAnsi="仿宋_GB2312" w:cs="仿宋_GB2312"/>
          <w:kern w:val="0"/>
          <w:szCs w:val="32"/>
          <w:lang w:bidi="en-US"/>
        </w:rPr>
      </w:pPr>
    </w:p>
    <w:p w14:paraId="194A50EB">
      <w:pPr>
        <w:spacing w:line="360" w:lineRule="auto"/>
        <w:rPr>
          <w:rStyle w:val="19"/>
          <w:rFonts w:ascii="黑体" w:hAnsi="黑体" w:eastAsia="黑体" w:cs="Times New Roman"/>
          <w:spacing w:val="-4"/>
          <w:szCs w:val="32"/>
        </w:rPr>
      </w:pPr>
    </w:p>
    <w:p w14:paraId="5378B96B">
      <w:pPr>
        <w:spacing w:line="360" w:lineRule="auto"/>
        <w:ind w:firstLine="627" w:firstLineChars="200"/>
        <w:rPr>
          <w:rStyle w:val="19"/>
          <w:rFonts w:hint="eastAsia" w:ascii="黑体" w:hAnsi="黑体" w:eastAsia="黑体" w:cs="Times New Roman"/>
          <w:spacing w:val="-4"/>
          <w:szCs w:val="32"/>
        </w:rPr>
      </w:pPr>
    </w:p>
    <w:p w14:paraId="710BAF21">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371581D5">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3E294016">
      <w:pPr>
        <w:pStyle w:val="52"/>
        <w:ind w:left="3" w:right="3" w:firstLine="562"/>
        <w:rPr>
          <w:rFonts w:ascii="仿宋_GB2312"/>
          <w:b/>
          <w:szCs w:val="32"/>
        </w:rPr>
      </w:pPr>
      <w:r>
        <w:rPr>
          <w:rFonts w:hint="eastAsia" w:ascii="仿宋_GB2312"/>
          <w:b/>
          <w:szCs w:val="32"/>
        </w:rPr>
        <w:t>1.下达预算情况</w:t>
      </w:r>
    </w:p>
    <w:p w14:paraId="2BD17915">
      <w:pPr>
        <w:pStyle w:val="52"/>
        <w:ind w:left="3" w:right="3" w:firstLine="560"/>
        <w:rPr>
          <w:rFonts w:ascii="仿宋_GB2312"/>
          <w:szCs w:val="32"/>
        </w:rPr>
      </w:pPr>
      <w:r>
        <w:rPr>
          <w:rFonts w:hint="eastAsia" w:ascii="仿宋_GB2312"/>
          <w:szCs w:val="32"/>
        </w:rPr>
        <w:t>本项目根据于田县乡村振兴局、于田县财政局下发的《关于对&lt;</w:t>
      </w:r>
      <w:r>
        <w:rPr>
          <w:rFonts w:hint="eastAsia" w:ascii="仿宋_GB2312"/>
          <w:szCs w:val="32"/>
          <w:lang w:eastAsia="zh-CN"/>
        </w:rPr>
        <w:t>于田县2024年人社局公益性岗位开发项目</w:t>
      </w:r>
      <w:r>
        <w:rPr>
          <w:rFonts w:hint="eastAsia" w:ascii="仿宋_GB2312"/>
          <w:szCs w:val="32"/>
        </w:rPr>
        <w:t>实施方案&gt;的批复》</w:t>
      </w:r>
      <w:r>
        <w:rPr>
          <w:rFonts w:hint="eastAsia" w:ascii="仿宋_GB2312"/>
          <w:szCs w:val="32"/>
          <w:highlight w:val="none"/>
        </w:rPr>
        <w:t>，</w:t>
      </w:r>
      <w:r>
        <w:rPr>
          <w:rFonts w:hint="eastAsia" w:ascii="仿宋_GB2312"/>
          <w:szCs w:val="32"/>
          <w:highlight w:val="none"/>
          <w:lang w:eastAsia="zh-CN"/>
        </w:rPr>
        <w:t>于田县2024年人社局公益性岗位开发项目</w:t>
      </w:r>
      <w:r>
        <w:rPr>
          <w:rFonts w:hint="eastAsia" w:ascii="仿宋_GB2312"/>
          <w:szCs w:val="32"/>
          <w:highlight w:val="none"/>
        </w:rPr>
        <w:t>预</w:t>
      </w:r>
      <w:r>
        <w:rPr>
          <w:rFonts w:hint="eastAsia" w:ascii="仿宋_GB2312"/>
          <w:szCs w:val="32"/>
        </w:rPr>
        <w:t>算安排总额为</w:t>
      </w:r>
      <w:r>
        <w:rPr>
          <w:rFonts w:hint="eastAsia" w:ascii="仿宋_GB2312"/>
          <w:szCs w:val="32"/>
          <w:lang w:val="en-US" w:eastAsia="zh-CN"/>
        </w:rPr>
        <w:t>2247.17</w:t>
      </w:r>
      <w:r>
        <w:rPr>
          <w:rFonts w:hint="eastAsia" w:ascii="仿宋_GB2312"/>
          <w:szCs w:val="32"/>
        </w:rPr>
        <w:t>万元，其中：乡村振兴衔接补助资金</w:t>
      </w:r>
      <w:r>
        <w:rPr>
          <w:rFonts w:hint="eastAsia" w:ascii="仿宋_GB2312"/>
          <w:szCs w:val="32"/>
          <w:lang w:val="en-US" w:eastAsia="zh-CN"/>
        </w:rPr>
        <w:t>2247.17</w:t>
      </w:r>
      <w:r>
        <w:rPr>
          <w:rFonts w:hint="eastAsia" w:ascii="仿宋_GB2312"/>
          <w:szCs w:val="32"/>
        </w:rPr>
        <w:t>万元。预算资金到位率为100.00%。</w:t>
      </w:r>
    </w:p>
    <w:p w14:paraId="2E3311A7">
      <w:pPr>
        <w:pStyle w:val="52"/>
        <w:ind w:left="3" w:right="3" w:firstLine="562"/>
        <w:rPr>
          <w:rFonts w:hint="default" w:ascii="仿宋_GB2312" w:eastAsia="楷体_GB2312"/>
          <w:b/>
          <w:szCs w:val="32"/>
          <w:lang w:val="en-US" w:eastAsia="zh-CN"/>
        </w:rPr>
      </w:pPr>
      <w:r>
        <w:rPr>
          <w:rFonts w:hint="eastAsia" w:ascii="仿宋_GB2312"/>
          <w:b/>
          <w:szCs w:val="32"/>
        </w:rPr>
        <w:t>2.项目实施背景</w:t>
      </w:r>
      <w:r>
        <w:rPr>
          <w:rStyle w:val="20"/>
          <w:rFonts w:hint="eastAsia" w:eastAsia="楷体_GB2312" w:asciiTheme="minorHAnsi" w:hAnsiTheme="minorHAnsi" w:cstheme="minorBidi"/>
          <w:color w:val="auto"/>
          <w:lang w:val="en-US" w:eastAsia="zh-CN"/>
        </w:rPr>
        <w:t xml:space="preserve">    </w:t>
      </w:r>
    </w:p>
    <w:p w14:paraId="230B7A8C">
      <w:pPr>
        <w:pStyle w:val="52"/>
        <w:spacing w:line="560" w:lineRule="exact"/>
        <w:ind w:left="3" w:right="3" w:firstLine="560"/>
        <w:rPr>
          <w:rFonts w:ascii="仿宋_GB2312"/>
          <w:szCs w:val="32"/>
        </w:rPr>
      </w:pPr>
      <w:r>
        <w:rPr>
          <w:rFonts w:hint="eastAsia" w:ascii="仿宋_GB2312"/>
          <w:szCs w:val="32"/>
        </w:rPr>
        <w:t>公益性岗位是指由政府投资，政策扶持或政府引导社会统筹，以实现公共利益和就业困难人员为目的的非营利性公共管理和社会公益性服务岗位，也是各级政府及有关部门为安置就业困难人员提供的，给于岗位补贴的就业岗位。不同于正规就业的岗位，人员能进能出，具有流动性强的特点，公益性岗位开发管理坚持“政府主导、社会参与、市场运作，统筹开发、属地负责、单位管理”的原则，按照政府因需要设立岗位，单位以岗定人的方式进行。</w:t>
      </w:r>
    </w:p>
    <w:p w14:paraId="25C8034E">
      <w:pPr>
        <w:pStyle w:val="52"/>
        <w:spacing w:line="560" w:lineRule="exact"/>
        <w:ind w:left="3" w:right="3" w:firstLine="560"/>
        <w:rPr>
          <w:rFonts w:hint="eastAsia" w:ascii="仿宋_GB2312" w:hAnsi="宋体" w:eastAsia="仿宋_GB2312" w:cs="Times New Roman"/>
          <w:sz w:val="32"/>
          <w:lang w:val="en-US" w:eastAsia="zh-CN"/>
        </w:rPr>
      </w:pPr>
      <w:r>
        <w:rPr>
          <w:rFonts w:hint="eastAsia" w:ascii="仿宋_GB2312"/>
          <w:szCs w:val="32"/>
        </w:rPr>
        <w:t>根据《中华人民共和国就业促进法》，新疆维吾尔自治区人民政府《贯彻国务院关于做好促进就业工作的实施意见》（新政发[2008]61号）和自治区党委、自治区人民政府《关于促进就业工作的意见》（新党发[2009]11号）文件精神，开发非固定性公益性岗位安置建档立卡贫困群众灵活就业，是就业脱贫攻坚与乡村振兴有效衔接的重要内容，是脱贫攻坚与乡村振兴有效衔接的重要举措，自治区人力资源社会保障厅、财政厅、扶贫办联合印发《关于进一步做好扶贫公益性岗位开发助力脱贫攻坚的通知》，指导各地做好开发公益性岗位安置贫困劳动力就业工作，取得较好的成绩。为进一步创新公益性岗位开发和实施形式，根据当前脱贫攻坚与乡村振兴实际，创新公益性岗位开发模式，在村（社区）开发一批非固定性村级公益性岗位，助力脱贫攻坚与乡村振兴有效衔接，使建档立卡脱贫群众稳定就业增收。</w:t>
      </w:r>
    </w:p>
    <w:p w14:paraId="6D709201">
      <w:pPr>
        <w:pStyle w:val="52"/>
        <w:spacing w:line="560" w:lineRule="exact"/>
        <w:ind w:left="3" w:right="3" w:firstLine="560"/>
        <w:rPr>
          <w:rFonts w:hint="default" w:ascii="仿宋_GB2312" w:hAnsi="Times New Roman" w:cs="Times New Roman"/>
          <w:szCs w:val="32"/>
        </w:rPr>
      </w:pPr>
      <w:r>
        <w:rPr>
          <w:rFonts w:hint="eastAsia" w:ascii="仿宋_GB2312" w:hAnsi="Times New Roman" w:cs="Times New Roman"/>
          <w:szCs w:val="32"/>
          <w:lang w:val="en-US" w:eastAsia="zh-CN"/>
        </w:rPr>
        <w:t>于田县位于和田地区东端，东邻民丰县，西与策勒县相接。未来十年南疆经济建设发展一体化进程将进一步加快，公路、铁路、飞机场等设施的建设加快地区间的联系使得更加紧密，各地的带动辐射作用将进一步加大，这为于田县加快经济发展、增强带动辐射功能提供了几号机遇。但由于于田县耕地少，广大农村劳动力因缺少必要的劳动技能，在市场上缺乏主动性和竞争力，所得报酬较少。主要集中在脱贫户劳动力中，这些劳动力普遍文化低、缺乏技能，无法满足市场需求，为进一步提升劳动力就业，巩固脱贫攻坚成果与乡村振兴有效衔接，该项目就是在这一背景下提出的。</w:t>
      </w:r>
    </w:p>
    <w:p w14:paraId="0CD29296">
      <w:pPr>
        <w:pStyle w:val="52"/>
        <w:spacing w:line="560" w:lineRule="exact"/>
        <w:ind w:left="3" w:right="3" w:firstLine="560"/>
        <w:rPr>
          <w:rFonts w:hint="eastAsia" w:ascii="仿宋_GB2312" w:hAnsi="Times New Roman" w:cs="Times New Roman"/>
          <w:szCs w:val="32"/>
          <w:lang w:val="en-US" w:eastAsia="zh-CN"/>
        </w:rPr>
      </w:pPr>
      <w:r>
        <w:rPr>
          <w:rFonts w:hint="eastAsia" w:ascii="仿宋_GB2312" w:hAnsi="Times New Roman" w:cs="Times New Roman"/>
          <w:szCs w:val="32"/>
          <w:lang w:val="en-US" w:eastAsia="zh-CN"/>
        </w:rPr>
        <w:t>由于上述原因开展于田县2024年人社局公益性岗位开发项目，本项目由于田</w:t>
      </w:r>
      <w:r>
        <w:rPr>
          <w:rFonts w:hint="eastAsia" w:ascii="仿宋_GB2312" w:cs="Times New Roman"/>
          <w:szCs w:val="32"/>
          <w:lang w:val="en-US" w:eastAsia="zh-CN"/>
        </w:rPr>
        <w:t>县人力资源和社会保障局</w:t>
      </w:r>
      <w:r>
        <w:rPr>
          <w:rFonts w:hint="eastAsia" w:ascii="仿宋_GB2312" w:hAnsi="Times New Roman" w:cs="Times New Roman"/>
          <w:szCs w:val="32"/>
          <w:lang w:val="en-US" w:eastAsia="zh-CN"/>
        </w:rPr>
        <w:t>主管，于田</w:t>
      </w:r>
      <w:r>
        <w:rPr>
          <w:rFonts w:hint="eastAsia" w:ascii="仿宋_GB2312" w:cs="Times New Roman"/>
          <w:szCs w:val="32"/>
          <w:lang w:val="en-US" w:eastAsia="zh-CN"/>
        </w:rPr>
        <w:t>县人力资源和社会保障局</w:t>
      </w:r>
      <w:r>
        <w:rPr>
          <w:rFonts w:hint="eastAsia" w:ascii="仿宋_GB2312" w:hAnsi="Times New Roman" w:cs="Times New Roman"/>
          <w:szCs w:val="32"/>
          <w:lang w:val="en-US" w:eastAsia="zh-CN"/>
        </w:rPr>
        <w:t>负责实施，项目施工期为202</w:t>
      </w:r>
      <w:r>
        <w:rPr>
          <w:rFonts w:hint="eastAsia" w:ascii="仿宋_GB2312" w:cs="Times New Roman"/>
          <w:szCs w:val="32"/>
          <w:lang w:val="en-US" w:eastAsia="zh-CN"/>
        </w:rPr>
        <w:t>4</w:t>
      </w:r>
      <w:r>
        <w:rPr>
          <w:rFonts w:hint="eastAsia" w:ascii="仿宋_GB2312" w:hAnsi="Times New Roman" w:cs="Times New Roman"/>
          <w:szCs w:val="32"/>
          <w:lang w:val="en-US" w:eastAsia="zh-CN"/>
        </w:rPr>
        <w:t>年1月-202</w:t>
      </w:r>
      <w:r>
        <w:rPr>
          <w:rFonts w:hint="eastAsia" w:ascii="仿宋_GB2312" w:cs="Times New Roman"/>
          <w:szCs w:val="32"/>
          <w:lang w:val="en-US" w:eastAsia="zh-CN"/>
        </w:rPr>
        <w:t>4</w:t>
      </w:r>
      <w:r>
        <w:rPr>
          <w:rFonts w:hint="eastAsia" w:ascii="仿宋_GB2312" w:hAnsi="Times New Roman" w:cs="Times New Roman"/>
          <w:szCs w:val="32"/>
          <w:lang w:val="en-US" w:eastAsia="zh-CN"/>
        </w:rPr>
        <w:t>年</w:t>
      </w:r>
      <w:r>
        <w:rPr>
          <w:rFonts w:hint="eastAsia" w:ascii="仿宋_GB2312" w:cs="Times New Roman"/>
          <w:szCs w:val="32"/>
          <w:lang w:val="en-US" w:eastAsia="zh-CN"/>
        </w:rPr>
        <w:t>12</w:t>
      </w:r>
      <w:r>
        <w:rPr>
          <w:rFonts w:hint="eastAsia" w:ascii="仿宋_GB2312" w:hAnsi="Times New Roman" w:cs="Times New Roman"/>
          <w:szCs w:val="32"/>
          <w:lang w:val="en-US" w:eastAsia="zh-CN"/>
        </w:rPr>
        <w:t>月。</w:t>
      </w:r>
    </w:p>
    <w:p w14:paraId="5A654211">
      <w:pPr>
        <w:pStyle w:val="52"/>
        <w:spacing w:line="560" w:lineRule="exact"/>
        <w:ind w:left="3" w:right="3" w:firstLine="560"/>
        <w:rPr>
          <w:rFonts w:hint="eastAsia" w:ascii="仿宋_GB2312" w:hAnsi="宋体" w:eastAsia="仿宋_GB2312" w:cs="Times New Roman"/>
          <w:sz w:val="32"/>
          <w:lang w:val="en-US" w:eastAsia="zh-CN"/>
        </w:rPr>
      </w:pPr>
      <w:r>
        <w:rPr>
          <w:rFonts w:hint="eastAsia" w:ascii="仿宋_GB2312" w:hAnsi="Times New Roman" w:cs="Times New Roman"/>
          <w:szCs w:val="32"/>
          <w:lang w:val="en-US" w:eastAsia="zh-CN"/>
        </w:rPr>
        <w:t>工程实施有效保障解决了脱贫户中“无法离乡、无业可扶”以及就业难、难就业等人员的就业问题。严格落实“四个不摘”的要求，健全防止返贫动态监测的帮扶机制，巩固“两不愁三保障”成果，做好易地扶贫搬迁后续扶持工作，加强项目的管理与监督，支持</w:t>
      </w:r>
      <w:r>
        <w:rPr>
          <w:rFonts w:hint="eastAsia" w:ascii="仿宋_GB2312" w:cs="Times New Roman"/>
          <w:szCs w:val="32"/>
          <w:lang w:val="en-US" w:eastAsia="zh-CN"/>
        </w:rPr>
        <w:t>脱贫</w:t>
      </w:r>
      <w:r>
        <w:rPr>
          <w:rFonts w:hint="eastAsia" w:ascii="仿宋_GB2312" w:hAnsi="Times New Roman" w:cs="Times New Roman"/>
          <w:szCs w:val="32"/>
          <w:lang w:val="en-US" w:eastAsia="zh-CN"/>
        </w:rPr>
        <w:t>地区乡村特色产业发展和壮大，促进脱贫人口稳定就业，持续改善脱贫地区基础设施条件，进一步提升脱贫地区公共服务水平。</w:t>
      </w:r>
    </w:p>
    <w:p w14:paraId="69A659E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16B4C05B">
      <w:pPr>
        <w:pStyle w:val="52"/>
        <w:spacing w:line="560" w:lineRule="exact"/>
        <w:ind w:left="3" w:right="3" w:firstLine="560"/>
        <w:rPr>
          <w:rFonts w:ascii="仿宋_GB2312" w:hAnsi="Times New Roman" w:eastAsia="仿宋_GB2312" w:cs="Times New Roman"/>
          <w:b/>
          <w:bCs/>
          <w:color w:val="000000"/>
          <w:sz w:val="28"/>
          <w:szCs w:val="32"/>
        </w:rPr>
      </w:pPr>
      <w:r>
        <w:rPr>
          <w:rFonts w:hint="eastAsia" w:ascii="仿宋_GB2312"/>
          <w:szCs w:val="32"/>
          <w:lang w:eastAsia="zh-CN"/>
        </w:rPr>
        <w:t>于田县2024年人社局公益性岗位开发项目</w:t>
      </w:r>
      <w:r>
        <w:rPr>
          <w:rFonts w:hint="eastAsia" w:ascii="仿宋_GB2312"/>
          <w:szCs w:val="32"/>
        </w:rPr>
        <w:t>，根据于田县乡村振兴局、于田县财政局下发的《关于对&lt;</w:t>
      </w:r>
      <w:r>
        <w:rPr>
          <w:rFonts w:hint="eastAsia" w:ascii="仿宋_GB2312"/>
          <w:szCs w:val="32"/>
          <w:lang w:eastAsia="zh-CN"/>
        </w:rPr>
        <w:t>于田县2024年人社局公益性岗位开发项目</w:t>
      </w:r>
      <w:r>
        <w:rPr>
          <w:rFonts w:hint="eastAsia" w:ascii="仿宋_GB2312"/>
          <w:szCs w:val="32"/>
        </w:rPr>
        <w:t>实施方案&gt;的批复》，实施范围涉及19个乡镇、街办及管委会。建设内容：计划开发公益性岗位</w:t>
      </w:r>
      <w:r>
        <w:rPr>
          <w:rFonts w:hint="eastAsia" w:ascii="仿宋_GB2312"/>
          <w:szCs w:val="32"/>
          <w:lang w:val="en-US" w:eastAsia="zh-CN"/>
        </w:rPr>
        <w:t>1216</w:t>
      </w:r>
      <w:r>
        <w:rPr>
          <w:rFonts w:hint="eastAsia" w:ascii="仿宋_GB2312"/>
          <w:szCs w:val="32"/>
        </w:rPr>
        <w:t>个，实现</w:t>
      </w:r>
      <w:r>
        <w:rPr>
          <w:rFonts w:hint="eastAsia" w:ascii="仿宋_GB2312"/>
          <w:szCs w:val="32"/>
          <w:lang w:val="en-US" w:eastAsia="zh-CN"/>
        </w:rPr>
        <w:t>1216</w:t>
      </w:r>
      <w:r>
        <w:rPr>
          <w:rFonts w:hint="eastAsia" w:ascii="仿宋_GB2312"/>
          <w:szCs w:val="32"/>
        </w:rPr>
        <w:t>名建档立卡脱贫户就业。</w:t>
      </w:r>
    </w:p>
    <w:p w14:paraId="4215E326">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DB6D2AF">
      <w:pPr>
        <w:pStyle w:val="52"/>
        <w:spacing w:line="560" w:lineRule="exact"/>
        <w:ind w:left="3" w:right="3" w:firstLine="560"/>
        <w:rPr>
          <w:rStyle w:val="19"/>
          <w:rFonts w:hint="default" w:ascii="楷体_GB2312" w:hAnsi="楷体" w:eastAsia="仿宋_GB2312" w:cs="Times New Roman"/>
          <w:spacing w:val="-4"/>
          <w:sz w:val="28"/>
          <w:szCs w:val="32"/>
          <w:lang w:val="en-US" w:eastAsia="zh-CN"/>
        </w:rPr>
      </w:pPr>
      <w:r>
        <w:rPr>
          <w:rFonts w:hint="eastAsia" w:ascii="仿宋_GB2312"/>
          <w:szCs w:val="32"/>
          <w:lang w:eastAsia="zh-CN"/>
        </w:rPr>
        <w:t>于田县2024年人社局公益性岗位开发项目</w:t>
      </w:r>
      <w:r>
        <w:rPr>
          <w:rFonts w:hint="eastAsia" w:ascii="仿宋_GB2312"/>
          <w:szCs w:val="32"/>
        </w:rPr>
        <w:t>性质为稳定就业项目（提升能力）</w:t>
      </w:r>
      <w:r>
        <w:rPr>
          <w:rFonts w:hint="eastAsia" w:ascii="仿宋_GB2312"/>
          <w:szCs w:val="32"/>
          <w:lang w:val="en-US" w:eastAsia="zh-CN"/>
        </w:rPr>
        <w:t>项目</w:t>
      </w:r>
      <w:r>
        <w:rPr>
          <w:rFonts w:hint="eastAsia" w:ascii="仿宋_GB2312"/>
          <w:szCs w:val="32"/>
        </w:rPr>
        <w:t>，属于乡村振兴衔接补助项目。</w:t>
      </w:r>
      <w:r>
        <w:rPr>
          <w:rFonts w:hint="eastAsia" w:ascii="仿宋_GB2312"/>
          <w:szCs w:val="32"/>
          <w:lang w:val="en-US" w:eastAsia="zh-CN"/>
        </w:rPr>
        <w:t xml:space="preserve">                                                                                                                                                                                                                                                                  </w:t>
      </w:r>
    </w:p>
    <w:p w14:paraId="51E4A0D5">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07C60808">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7ACF2BF4">
      <w:pPr>
        <w:pStyle w:val="52"/>
        <w:spacing w:line="560" w:lineRule="exact"/>
        <w:ind w:left="3" w:right="3" w:firstLine="560"/>
        <w:rPr>
          <w:rFonts w:hint="eastAsia" w:ascii="仿宋_GB2312"/>
          <w:szCs w:val="32"/>
        </w:rPr>
      </w:pPr>
      <w:r>
        <w:rPr>
          <w:rFonts w:hint="eastAsia" w:ascii="仿宋_GB2312"/>
          <w:szCs w:val="32"/>
          <w:lang w:eastAsia="zh-CN"/>
        </w:rPr>
        <w:t>于田县2024年人社局公益性岗位开发项目</w:t>
      </w:r>
      <w:r>
        <w:rPr>
          <w:rFonts w:hint="eastAsia" w:ascii="仿宋_GB2312"/>
          <w:szCs w:val="32"/>
        </w:rPr>
        <w:t>，根据于田县乡村振兴局、于田县财政局下发的《关于对&lt;</w:t>
      </w:r>
      <w:r>
        <w:rPr>
          <w:rFonts w:hint="eastAsia" w:ascii="仿宋_GB2312"/>
          <w:szCs w:val="32"/>
          <w:lang w:eastAsia="zh-CN"/>
        </w:rPr>
        <w:t>于田县2024年人社局公益性岗位开发项目</w:t>
      </w:r>
      <w:r>
        <w:rPr>
          <w:rFonts w:hint="eastAsia" w:ascii="仿宋_GB2312"/>
          <w:szCs w:val="32"/>
        </w:rPr>
        <w:t>实施方案&gt;的批复》（于乡振办字〔202</w:t>
      </w:r>
      <w:r>
        <w:rPr>
          <w:rFonts w:hint="eastAsia" w:ascii="仿宋_GB2312"/>
          <w:szCs w:val="32"/>
          <w:lang w:val="en-US" w:eastAsia="zh-CN"/>
        </w:rPr>
        <w:t>3</w:t>
      </w:r>
      <w:r>
        <w:rPr>
          <w:rFonts w:hint="eastAsia" w:ascii="仿宋_GB2312"/>
          <w:szCs w:val="32"/>
        </w:rPr>
        <w:t>〕</w:t>
      </w:r>
      <w:r>
        <w:rPr>
          <w:rFonts w:hint="eastAsia" w:ascii="仿宋_GB2312"/>
          <w:szCs w:val="32"/>
          <w:lang w:val="en-US" w:eastAsia="zh-CN"/>
        </w:rPr>
        <w:t>01</w:t>
      </w:r>
      <w:r>
        <w:rPr>
          <w:rFonts w:hint="eastAsia" w:ascii="仿宋_GB2312"/>
          <w:szCs w:val="32"/>
        </w:rPr>
        <w:t>号）及该项目实施方案，实施范围涉及19个乡镇、街办及管委会。建设内容：计划开发公益性岗位</w:t>
      </w:r>
      <w:r>
        <w:rPr>
          <w:rFonts w:hint="eastAsia" w:ascii="仿宋_GB2312"/>
          <w:szCs w:val="32"/>
          <w:lang w:val="en-US" w:eastAsia="zh-CN"/>
        </w:rPr>
        <w:t>1508</w:t>
      </w:r>
      <w:r>
        <w:rPr>
          <w:rFonts w:hint="eastAsia" w:ascii="仿宋_GB2312"/>
          <w:szCs w:val="32"/>
        </w:rPr>
        <w:t>个，实现</w:t>
      </w:r>
      <w:r>
        <w:rPr>
          <w:rFonts w:hint="eastAsia" w:ascii="仿宋_GB2312"/>
          <w:szCs w:val="32"/>
          <w:lang w:val="en-US" w:eastAsia="zh-CN"/>
        </w:rPr>
        <w:t>1170</w:t>
      </w:r>
      <w:r>
        <w:rPr>
          <w:rFonts w:hint="eastAsia" w:ascii="仿宋_GB2312"/>
          <w:szCs w:val="32"/>
        </w:rPr>
        <w:t>名建档立卡脱贫户就业。</w:t>
      </w:r>
    </w:p>
    <w:p w14:paraId="3E02051E">
      <w:pPr>
        <w:pStyle w:val="52"/>
        <w:spacing w:line="560" w:lineRule="exact"/>
        <w:ind w:left="3" w:right="3" w:firstLine="560"/>
        <w:rPr>
          <w:rFonts w:ascii="仿宋_GB2312"/>
          <w:szCs w:val="32"/>
        </w:rPr>
      </w:pPr>
      <w:r>
        <w:rPr>
          <w:rFonts w:hint="eastAsia" w:ascii="仿宋_GB2312"/>
          <w:szCs w:val="32"/>
        </w:rPr>
        <w:t>通过</w:t>
      </w:r>
      <w:r>
        <w:rPr>
          <w:rFonts w:hint="eastAsia" w:ascii="仿宋_GB2312"/>
          <w:color w:val="auto"/>
          <w:szCs w:val="32"/>
          <w:lang w:eastAsia="zh-CN"/>
        </w:rPr>
        <w:t>于田县人社局公益性岗位开发项目的</w:t>
      </w:r>
      <w:r>
        <w:rPr>
          <w:rFonts w:hint="eastAsia" w:ascii="仿宋_GB2312"/>
          <w:szCs w:val="32"/>
        </w:rPr>
        <w:t>实施，</w:t>
      </w:r>
      <w:r>
        <w:rPr>
          <w:rFonts w:hint="eastAsia" w:ascii="仿宋_GB2312"/>
          <w:color w:val="auto"/>
          <w:szCs w:val="32"/>
          <w:lang w:eastAsia="zh-CN"/>
        </w:rPr>
        <w:t>于田县公益性岗位开发</w:t>
      </w:r>
      <w:r>
        <w:rPr>
          <w:rFonts w:hint="eastAsia" w:ascii="仿宋_GB2312"/>
          <w:color w:val="auto"/>
          <w:szCs w:val="32"/>
        </w:rPr>
        <w:t>总投资</w:t>
      </w:r>
      <w:r>
        <w:rPr>
          <w:rFonts w:hint="eastAsia" w:ascii="仿宋_GB2312"/>
          <w:color w:val="auto"/>
          <w:szCs w:val="32"/>
          <w:lang w:val="en-US" w:eastAsia="zh-CN"/>
        </w:rPr>
        <w:t>2160.47</w:t>
      </w:r>
      <w:r>
        <w:rPr>
          <w:rFonts w:hint="eastAsia" w:ascii="仿宋_GB2312"/>
          <w:color w:val="auto"/>
          <w:szCs w:val="32"/>
        </w:rPr>
        <w:t>万元</w:t>
      </w:r>
      <w:r>
        <w:rPr>
          <w:rFonts w:hint="eastAsia" w:ascii="仿宋_GB2312"/>
          <w:szCs w:val="32"/>
        </w:rPr>
        <w:t>，全部申请以</w:t>
      </w:r>
      <w:r>
        <w:rPr>
          <w:rFonts w:hint="eastAsia" w:ascii="仿宋_GB2312" w:hAnsi="Times New Roman" w:cs="Times New Roman"/>
          <w:szCs w:val="32"/>
          <w:lang w:val="en-US" w:eastAsia="zh-CN"/>
        </w:rPr>
        <w:t>根据和地财农[202</w:t>
      </w:r>
      <w:r>
        <w:rPr>
          <w:rFonts w:hint="eastAsia" w:ascii="仿宋_GB2312" w:cs="Times New Roman"/>
          <w:szCs w:val="32"/>
          <w:lang w:val="en-US" w:eastAsia="zh-CN"/>
        </w:rPr>
        <w:t>2</w:t>
      </w:r>
      <w:r>
        <w:rPr>
          <w:rFonts w:hint="eastAsia" w:ascii="仿宋_GB2312" w:hAnsi="Times New Roman" w:cs="Times New Roman"/>
          <w:szCs w:val="32"/>
          <w:lang w:val="en-US" w:eastAsia="zh-CN"/>
        </w:rPr>
        <w:t>]</w:t>
      </w:r>
      <w:r>
        <w:rPr>
          <w:rFonts w:hint="eastAsia" w:ascii="仿宋_GB2312" w:cs="Times New Roman"/>
          <w:szCs w:val="32"/>
          <w:lang w:val="en-US" w:eastAsia="zh-CN"/>
        </w:rPr>
        <w:t>38</w:t>
      </w:r>
      <w:r>
        <w:rPr>
          <w:rFonts w:hint="eastAsia" w:ascii="仿宋_GB2312" w:hAnsi="Times New Roman" w:cs="Times New Roman"/>
          <w:szCs w:val="32"/>
          <w:lang w:val="en-US" w:eastAsia="zh-CN"/>
        </w:rPr>
        <w:t>号文件精神，通过本项目建设，安置</w:t>
      </w:r>
      <w:r>
        <w:rPr>
          <w:rFonts w:hint="eastAsia" w:ascii="仿宋_GB2312" w:cs="Times New Roman"/>
          <w:szCs w:val="32"/>
          <w:lang w:val="en-US" w:eastAsia="zh-CN"/>
        </w:rPr>
        <w:t>1170</w:t>
      </w:r>
      <w:r>
        <w:rPr>
          <w:rFonts w:hint="eastAsia" w:ascii="仿宋_GB2312" w:hAnsi="Times New Roman" w:cs="Times New Roman"/>
          <w:szCs w:val="32"/>
          <w:lang w:val="en-US" w:eastAsia="zh-CN"/>
        </w:rPr>
        <w:t>名公益性岗位就业，解决了脱贫户中“无法离乡、无业可扶”以及就业难、难就业等人员的就业问题。确保不出现就业不增返降、收入不达标等现象的发生，充分解决脱贫户劳动力就业问题，培养成有文化、守法律的公民，为拓展巩固脱贫攻坚与乡村振兴有效衔接再添一把力，确保于田县就业大局稳定、社会和谐。</w:t>
      </w:r>
    </w:p>
    <w:p w14:paraId="52D1416D">
      <w:pPr>
        <w:pStyle w:val="52"/>
        <w:spacing w:line="560" w:lineRule="exact"/>
        <w:ind w:left="3" w:right="3" w:firstLine="562"/>
        <w:rPr>
          <w:rFonts w:ascii="仿宋_GB2312"/>
          <w:b/>
          <w:bCs/>
          <w:szCs w:val="32"/>
        </w:rPr>
      </w:pPr>
      <w:r>
        <w:rPr>
          <w:rFonts w:hint="eastAsia" w:ascii="仿宋_GB2312"/>
          <w:b/>
          <w:bCs/>
          <w:szCs w:val="32"/>
        </w:rPr>
        <w:t>2.具体绩效指标</w:t>
      </w:r>
    </w:p>
    <w:p w14:paraId="2E478DC9">
      <w:pPr>
        <w:pStyle w:val="52"/>
        <w:spacing w:line="560" w:lineRule="exact"/>
        <w:ind w:left="3" w:right="3" w:firstLine="560"/>
        <w:rPr>
          <w:rFonts w:ascii="仿宋_GB2312"/>
          <w:szCs w:val="32"/>
          <w:highlight w:val="none"/>
        </w:rPr>
      </w:pPr>
      <w:r>
        <w:rPr>
          <w:rFonts w:ascii="仿宋_GB2312"/>
          <w:szCs w:val="32"/>
        </w:rPr>
        <w:t>根据《自治区财政专项扶贫资金绩效管理操作指南》（新财预〔2019〕170号）的规定，结合项目具体情况，</w:t>
      </w:r>
      <w:r>
        <w:rPr>
          <w:rFonts w:hint="eastAsia" w:ascii="仿宋_GB2312"/>
          <w:szCs w:val="32"/>
          <w:highlight w:val="none"/>
        </w:rPr>
        <w:t>本项目共设置一级指标3个，二级指标</w:t>
      </w:r>
      <w:r>
        <w:rPr>
          <w:rFonts w:hint="eastAsia" w:ascii="仿宋_GB2312"/>
          <w:szCs w:val="32"/>
          <w:highlight w:val="none"/>
          <w:lang w:val="en-US" w:eastAsia="zh-CN"/>
        </w:rPr>
        <w:t>8</w:t>
      </w:r>
      <w:r>
        <w:rPr>
          <w:rFonts w:hint="eastAsia" w:ascii="仿宋_GB2312"/>
          <w:szCs w:val="32"/>
          <w:highlight w:val="none"/>
        </w:rPr>
        <w:t>个，三级指标</w:t>
      </w:r>
      <w:r>
        <w:rPr>
          <w:rFonts w:hint="eastAsia" w:ascii="仿宋_GB2312"/>
          <w:szCs w:val="32"/>
          <w:highlight w:val="none"/>
          <w:lang w:val="en-US" w:eastAsia="zh-CN"/>
        </w:rPr>
        <w:t>11</w:t>
      </w:r>
      <w:r>
        <w:rPr>
          <w:rFonts w:hint="eastAsia" w:ascii="仿宋_GB2312"/>
          <w:szCs w:val="32"/>
          <w:highlight w:val="none"/>
        </w:rPr>
        <w:t>个。</w:t>
      </w:r>
    </w:p>
    <w:p w14:paraId="60605E7D">
      <w:pPr>
        <w:pStyle w:val="29"/>
        <w:spacing w:before="120"/>
        <w:ind w:left="0" w:leftChars="0" w:right="3" w:firstLine="562" w:firstLineChars="200"/>
        <w:rPr>
          <w:rFonts w:eastAsia="宋体"/>
          <w:sz w:val="21"/>
        </w:rPr>
      </w:pPr>
      <w:r>
        <w:rPr>
          <w:rFonts w:hint="eastAsia"/>
        </w:rPr>
        <w:t>二、绩效自评工作开展情况</w:t>
      </w:r>
    </w:p>
    <w:p w14:paraId="4738601D">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7FC84B30">
      <w:pPr>
        <w:pStyle w:val="52"/>
        <w:spacing w:line="560" w:lineRule="exact"/>
        <w:ind w:left="3" w:right="3" w:firstLine="560"/>
      </w:pPr>
      <w:r>
        <w:t>本次自评范围涵盖项目总体绩效目标、各项绩效指标完成情况以及预算执行情况。</w:t>
      </w:r>
    </w:p>
    <w:p w14:paraId="282C5FE2">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4826C3B6">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b w:val="0"/>
          <w:bCs w:val="0"/>
          <w:color w:val="auto"/>
          <w:lang w:eastAsia="zh-CN"/>
        </w:rPr>
        <w:t>于田县2024年人社局公益性岗位开发项目</w:t>
      </w:r>
      <w:r>
        <w:t>资金的使用管理、项目产出、综合效益等进行评价。</w:t>
      </w:r>
    </w:p>
    <w:p w14:paraId="57970D3F">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1B4E1957">
      <w:pPr>
        <w:pStyle w:val="33"/>
      </w:pPr>
      <w:r>
        <w:rPr>
          <w:rFonts w:hint="eastAsia"/>
        </w:rPr>
        <w:t>1.前期准备</w:t>
      </w:r>
    </w:p>
    <w:p w14:paraId="59AD7D76">
      <w:pPr>
        <w:pStyle w:val="52"/>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42ED924D">
      <w:pPr>
        <w:pStyle w:val="52"/>
        <w:spacing w:line="560" w:lineRule="exact"/>
        <w:ind w:left="3" w:right="3" w:firstLine="560"/>
        <w:rPr>
          <w:highlight w:val="none"/>
        </w:rPr>
      </w:pPr>
      <w:r>
        <w:rPr>
          <w:rFonts w:hint="eastAsia"/>
          <w:highlight w:val="none"/>
        </w:rPr>
        <w:t>组     长：</w:t>
      </w:r>
      <w:r>
        <w:rPr>
          <w:rFonts w:hint="eastAsia"/>
          <w:highlight w:val="none"/>
          <w:lang w:eastAsia="zh-CN"/>
        </w:rPr>
        <w:t>梁松国</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eastAsia="zh-CN"/>
        </w:rPr>
        <w:t>于田县人社局党组书记</w:t>
      </w:r>
      <w:r>
        <w:rPr>
          <w:rFonts w:hint="eastAsia"/>
          <w:highlight w:val="none"/>
        </w:rPr>
        <w:t>长</w:t>
      </w:r>
    </w:p>
    <w:p w14:paraId="036762B9">
      <w:pPr>
        <w:pStyle w:val="52"/>
        <w:spacing w:line="560" w:lineRule="exact"/>
        <w:ind w:left="3" w:right="3" w:firstLine="560"/>
        <w:rPr>
          <w:rFonts w:hint="eastAsia"/>
          <w:highlight w:val="none"/>
          <w:lang w:val="en-US" w:eastAsia="zh-CN"/>
        </w:rPr>
      </w:pPr>
      <w:r>
        <w:rPr>
          <w:rFonts w:hint="eastAsia"/>
          <w:highlight w:val="none"/>
        </w:rPr>
        <w:t>副组长：</w:t>
      </w:r>
      <w:r>
        <w:rPr>
          <w:rFonts w:hint="eastAsia"/>
          <w:highlight w:val="none"/>
          <w:lang w:eastAsia="zh-CN"/>
        </w:rPr>
        <w:t>李文斌</w:t>
      </w:r>
      <w:r>
        <w:rPr>
          <w:rFonts w:hint="eastAsia"/>
          <w:highlight w:val="none"/>
        </w:rPr>
        <w:t xml:space="preserve">                                   </w:t>
      </w:r>
      <w:r>
        <w:rPr>
          <w:rFonts w:hint="eastAsia"/>
          <w:highlight w:val="none"/>
          <w:lang w:val="en-US" w:eastAsia="zh-CN"/>
        </w:rPr>
        <w:t xml:space="preserve">      于田县公共就业服务中心主任</w:t>
      </w:r>
    </w:p>
    <w:p w14:paraId="4A3C8226">
      <w:pPr>
        <w:pStyle w:val="52"/>
        <w:spacing w:line="560" w:lineRule="exact"/>
        <w:ind w:left="3" w:right="3" w:firstLine="560"/>
        <w:rPr>
          <w:highlight w:val="none"/>
        </w:rPr>
      </w:pPr>
      <w:r>
        <w:rPr>
          <w:rFonts w:hint="eastAsia"/>
          <w:highlight w:val="none"/>
        </w:rPr>
        <w:t>成    员：</w:t>
      </w:r>
      <w:r>
        <w:rPr>
          <w:rFonts w:hint="eastAsia"/>
          <w:highlight w:val="none"/>
          <w:lang w:eastAsia="zh-CN"/>
        </w:rPr>
        <w:t>阿不力米提</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于田县人社局干部</w:t>
      </w:r>
    </w:p>
    <w:p w14:paraId="3EE5DB33">
      <w:pPr>
        <w:pStyle w:val="52"/>
        <w:spacing w:line="560" w:lineRule="exact"/>
        <w:ind w:left="3" w:right="3" w:firstLine="1680" w:firstLineChars="600"/>
        <w:rPr>
          <w:highlight w:val="none"/>
        </w:rPr>
      </w:pPr>
      <w:r>
        <w:rPr>
          <w:rFonts w:hint="eastAsia"/>
          <w:highlight w:val="none"/>
          <w:lang w:eastAsia="zh-CN"/>
        </w:rPr>
        <w:t>艾日帕提</w:t>
      </w:r>
      <w:r>
        <w:rPr>
          <w:rFonts w:hint="eastAsia"/>
          <w:highlight w:val="none"/>
        </w:rPr>
        <w:t xml:space="preserve">               </w:t>
      </w:r>
      <w:r>
        <w:rPr>
          <w:highlight w:val="none"/>
        </w:rPr>
        <w:t xml:space="preserve">                      </w:t>
      </w:r>
      <w:r>
        <w:rPr>
          <w:rFonts w:hint="eastAsia"/>
          <w:highlight w:val="none"/>
          <w:lang w:val="en-US" w:eastAsia="zh-CN"/>
        </w:rPr>
        <w:t xml:space="preserve"> 于田县人社局干部</w:t>
      </w:r>
    </w:p>
    <w:p w14:paraId="5614BFE4">
      <w:pPr>
        <w:pStyle w:val="52"/>
        <w:spacing w:line="560" w:lineRule="exact"/>
        <w:ind w:left="3" w:right="3" w:firstLine="560"/>
      </w:pPr>
      <w:r>
        <w:rPr>
          <w:rFonts w:hint="eastAsia"/>
          <w:lang w:eastAsia="zh-CN"/>
        </w:rPr>
        <w:t>乡村振兴办</w:t>
      </w:r>
      <w:r>
        <w:rPr>
          <w:rFonts w:hint="eastAsia"/>
        </w:rPr>
        <w:t>负责项目的计划制定、实施，督查、指导相关单位共同做好项目管理工作。切实把该项目作为</w:t>
      </w:r>
      <w:r>
        <w:rPr>
          <w:rFonts w:hint="eastAsia"/>
          <w:color w:val="auto"/>
          <w:highlight w:val="none"/>
          <w:lang w:eastAsia="zh-CN"/>
        </w:rPr>
        <w:t>促进就业</w:t>
      </w:r>
      <w:r>
        <w:rPr>
          <w:rFonts w:hint="eastAsia"/>
        </w:rPr>
        <w:t>的重要举措来抓，加强领导，明确分工，落实责任，密切配合，形成合力，推动该项目顺利实施。由</w:t>
      </w:r>
      <w:r>
        <w:rPr>
          <w:rFonts w:hint="eastAsia"/>
          <w:color w:val="auto"/>
          <w:lang w:eastAsia="zh-CN"/>
        </w:rPr>
        <w:t>于田县人社局</w:t>
      </w:r>
      <w:r>
        <w:rPr>
          <w:rFonts w:hint="eastAsia"/>
        </w:rPr>
        <w:t>牵头，负责整个项目的统筹安排和经费使用管理工作，实现分级管理制度。</w:t>
      </w:r>
    </w:p>
    <w:p w14:paraId="072EFE4E">
      <w:pPr>
        <w:pStyle w:val="33"/>
        <w:rPr>
          <w:b/>
          <w:bCs w:val="0"/>
        </w:rPr>
      </w:pPr>
      <w:r>
        <w:rPr>
          <w:rFonts w:hint="eastAsia"/>
          <w:b/>
          <w:bCs w:val="0"/>
        </w:rPr>
        <w:t>2.组织实施</w:t>
      </w:r>
    </w:p>
    <w:p w14:paraId="3409786D">
      <w:pPr>
        <w:pStyle w:val="52"/>
        <w:spacing w:line="560" w:lineRule="exact"/>
        <w:ind w:left="3" w:right="3" w:firstLine="560"/>
      </w:pPr>
      <w:r>
        <w:t>成立绩效自评工作组后，经评价组通过实地调研等方式，采用综合分析法对项目的决策、管理、绩效进行的综合评价分析。</w:t>
      </w:r>
    </w:p>
    <w:p w14:paraId="3B9F8B7C">
      <w:pPr>
        <w:pStyle w:val="33"/>
        <w:rPr>
          <w:b/>
          <w:bCs w:val="0"/>
        </w:rPr>
      </w:pPr>
      <w:r>
        <w:rPr>
          <w:rFonts w:hint="eastAsia"/>
          <w:b/>
          <w:bCs w:val="0"/>
        </w:rPr>
        <w:t>3.分析评价。</w:t>
      </w:r>
    </w:p>
    <w:p w14:paraId="79C0D299">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05354065">
      <w:pPr>
        <w:pStyle w:val="52"/>
        <w:spacing w:line="560" w:lineRule="exact"/>
        <w:ind w:left="3" w:right="3" w:firstLine="560"/>
      </w:pPr>
      <w:r>
        <w:t>（1）绩效自评指标体系</w:t>
      </w:r>
    </w:p>
    <w:p w14:paraId="70D3DA48">
      <w:pPr>
        <w:pStyle w:val="52"/>
        <w:spacing w:line="560" w:lineRule="exact"/>
        <w:ind w:left="3" w:right="3" w:firstLine="560"/>
        <w:rPr>
          <w:highlight w:val="none"/>
        </w:rPr>
      </w:pPr>
      <w:r>
        <w:t>按照《自治区财政专项扶贫资金绩效管理操作指南》（新财预〔2019〕170号）文件要求，并根据项目各项指标重要程度确定二级指标的分值，并对核心指标赋予更高的权重。</w:t>
      </w:r>
      <w:r>
        <w:rPr>
          <w:highlight w:val="none"/>
        </w:rPr>
        <w:t>其中数量指标</w:t>
      </w:r>
      <w:r>
        <w:rPr>
          <w:rFonts w:hint="eastAsia"/>
          <w:highlight w:val="none"/>
          <w:lang w:val="en-US" w:eastAsia="zh-CN"/>
        </w:rPr>
        <w:t>15</w:t>
      </w:r>
      <w:r>
        <w:rPr>
          <w:highlight w:val="none"/>
        </w:rPr>
        <w:t>分、质量指标</w:t>
      </w:r>
      <w:r>
        <w:rPr>
          <w:rFonts w:hint="eastAsia"/>
          <w:highlight w:val="none"/>
          <w:lang w:val="en-US" w:eastAsia="zh-CN"/>
        </w:rPr>
        <w:t>7</w:t>
      </w:r>
      <w:r>
        <w:rPr>
          <w:highlight w:val="none"/>
        </w:rPr>
        <w:t>分，时效指标</w:t>
      </w:r>
      <w:r>
        <w:rPr>
          <w:rFonts w:hint="eastAsia"/>
          <w:highlight w:val="none"/>
          <w:lang w:val="en-US" w:eastAsia="zh-CN"/>
        </w:rPr>
        <w:t>21</w:t>
      </w:r>
      <w:r>
        <w:rPr>
          <w:highlight w:val="none"/>
        </w:rPr>
        <w:t>分、成本指标</w:t>
      </w:r>
      <w:r>
        <w:rPr>
          <w:rFonts w:hint="eastAsia"/>
          <w:highlight w:val="none"/>
          <w:lang w:val="en-US" w:eastAsia="zh-CN"/>
        </w:rPr>
        <w:t>7</w:t>
      </w:r>
      <w:r>
        <w:rPr>
          <w:highlight w:val="none"/>
        </w:rPr>
        <w:t>分、经济效益指标</w:t>
      </w:r>
      <w:r>
        <w:rPr>
          <w:rFonts w:hint="eastAsia"/>
          <w:highlight w:val="none"/>
          <w:lang w:val="en-US" w:eastAsia="zh-CN"/>
        </w:rPr>
        <w:t>10</w:t>
      </w:r>
      <w:r>
        <w:rPr>
          <w:highlight w:val="none"/>
        </w:rPr>
        <w:t>分、社会效益指标10分、可持续影响指标</w:t>
      </w:r>
      <w:r>
        <w:rPr>
          <w:rFonts w:hint="eastAsia"/>
          <w:highlight w:val="none"/>
          <w:lang w:val="en-US" w:eastAsia="zh-CN"/>
        </w:rPr>
        <w:t>10</w:t>
      </w:r>
      <w:r>
        <w:rPr>
          <w:highlight w:val="none"/>
        </w:rPr>
        <w:t>分、满意度指标10分，</w:t>
      </w:r>
      <w:r>
        <w:rPr>
          <w:rFonts w:hint="eastAsia"/>
          <w:highlight w:val="none"/>
          <w:lang w:eastAsia="zh-CN"/>
        </w:rPr>
        <w:t>预算执行率</w:t>
      </w:r>
      <w:r>
        <w:rPr>
          <w:rFonts w:hint="eastAsia"/>
          <w:highlight w:val="none"/>
          <w:lang w:val="en-US" w:eastAsia="zh-CN"/>
        </w:rPr>
        <w:t>10分，</w:t>
      </w:r>
      <w:r>
        <w:rPr>
          <w:highlight w:val="none"/>
        </w:rPr>
        <w:t>满分</w:t>
      </w:r>
      <w:r>
        <w:rPr>
          <w:rFonts w:hint="eastAsia"/>
          <w:highlight w:val="none"/>
          <w:lang w:val="en-US" w:eastAsia="zh-CN"/>
        </w:rPr>
        <w:t>100</w:t>
      </w:r>
      <w:r>
        <w:rPr>
          <w:highlight w:val="none"/>
        </w:rPr>
        <w:t>分。</w:t>
      </w:r>
    </w:p>
    <w:p w14:paraId="44AAC5AD">
      <w:pPr>
        <w:pStyle w:val="52"/>
        <w:spacing w:line="560" w:lineRule="exact"/>
        <w:ind w:left="3" w:right="3" w:firstLine="560"/>
      </w:pPr>
      <w:r>
        <w:t>（2）绩效自评方法</w:t>
      </w:r>
    </w:p>
    <w:p w14:paraId="2D31851B">
      <w:pPr>
        <w:pStyle w:val="52"/>
        <w:spacing w:line="560" w:lineRule="exact"/>
        <w:ind w:left="3" w:right="3" w:firstLine="560"/>
      </w:pPr>
      <w:r>
        <w:t>本次绩效自评采用比较法和综合分析法对项目资金的使用管理、项目产出、综合效益等进行评价。</w:t>
      </w:r>
    </w:p>
    <w:p w14:paraId="63BC8E4A">
      <w:pPr>
        <w:pStyle w:val="52"/>
        <w:spacing w:line="560" w:lineRule="exact"/>
        <w:ind w:left="3" w:right="3" w:firstLine="560"/>
      </w:pPr>
      <w:r>
        <w:t>（3）绩效自评标准</w:t>
      </w:r>
    </w:p>
    <w:p w14:paraId="46688FEA">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088105B">
      <w:pPr>
        <w:pStyle w:val="52"/>
        <w:spacing w:line="560" w:lineRule="exact"/>
        <w:ind w:left="3" w:right="3" w:firstLine="560"/>
      </w:pPr>
      <w:r>
        <w:t>（4）绩效自评等级</w:t>
      </w:r>
    </w:p>
    <w:p w14:paraId="2ADA41D8">
      <w:pPr>
        <w:pStyle w:val="52"/>
        <w:spacing w:line="560" w:lineRule="exact"/>
        <w:ind w:left="3" w:right="3" w:firstLine="560"/>
      </w:pPr>
      <w:r>
        <w:t>绩效自评总分值100分，根据评分结果，90（含）-100分为优、80（含）-90分为良、60（含）-80分为中、60分以下为差。</w:t>
      </w:r>
    </w:p>
    <w:p w14:paraId="1EF3F56F">
      <w:pPr>
        <w:pStyle w:val="29"/>
        <w:spacing w:before="120"/>
        <w:ind w:leftChars="0" w:right="3" w:firstLine="562" w:firstLineChars="200"/>
      </w:pPr>
      <w:r>
        <w:rPr>
          <w:rFonts w:hint="eastAsia"/>
        </w:rPr>
        <w:t>三、绩效目标自评完成情况分析</w:t>
      </w:r>
    </w:p>
    <w:p w14:paraId="675DCD80">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613980CA">
      <w:pPr>
        <w:pStyle w:val="33"/>
      </w:pPr>
      <w:r>
        <w:rPr>
          <w:rFonts w:hint="eastAsia"/>
        </w:rPr>
        <w:t>1.项目资金到位情况分析</w:t>
      </w:r>
    </w:p>
    <w:p w14:paraId="022C78D8">
      <w:pPr>
        <w:pStyle w:val="52"/>
        <w:spacing w:line="560" w:lineRule="exact"/>
        <w:ind w:left="0" w:leftChars="0" w:right="3" w:firstLine="560"/>
        <w:rPr>
          <w:color w:val="auto"/>
          <w:highlight w:val="none"/>
        </w:rPr>
      </w:pPr>
      <w:r>
        <w:rPr>
          <w:rFonts w:hint="eastAsia"/>
          <w:color w:val="auto"/>
          <w:highlight w:val="none"/>
          <w:lang w:eastAsia="zh-CN"/>
        </w:rPr>
        <w:t>于田县2024年人社局公益性岗位开发项目</w:t>
      </w:r>
      <w:r>
        <w:rPr>
          <w:rFonts w:hint="eastAsia"/>
          <w:color w:val="auto"/>
          <w:highlight w:val="none"/>
        </w:rPr>
        <w:t>预算安排总额为</w:t>
      </w:r>
      <w:r>
        <w:rPr>
          <w:rFonts w:hint="eastAsia"/>
          <w:color w:val="auto"/>
          <w:highlight w:val="none"/>
          <w:lang w:val="en-US" w:eastAsia="zh-CN"/>
        </w:rPr>
        <w:t>2247.17</w:t>
      </w:r>
      <w:r>
        <w:rPr>
          <w:rFonts w:hint="eastAsia"/>
          <w:color w:val="auto"/>
          <w:highlight w:val="none"/>
        </w:rPr>
        <w:t>万元，其中：</w:t>
      </w:r>
      <w:r>
        <w:rPr>
          <w:rFonts w:hint="eastAsia"/>
          <w:color w:val="auto"/>
          <w:highlight w:val="none"/>
          <w:lang w:eastAsia="zh-CN"/>
        </w:rPr>
        <w:t>乡村振兴</w:t>
      </w:r>
      <w:r>
        <w:rPr>
          <w:rFonts w:hint="eastAsia"/>
          <w:color w:val="auto"/>
          <w:highlight w:val="none"/>
        </w:rPr>
        <w:t>资金</w:t>
      </w:r>
      <w:r>
        <w:rPr>
          <w:rFonts w:hint="eastAsia" w:cs="Times New Roman"/>
          <w:color w:val="auto"/>
          <w:highlight w:val="none"/>
          <w:lang w:val="en-US" w:eastAsia="zh-CN"/>
        </w:rPr>
        <w:t>2247.17</w:t>
      </w:r>
      <w:r>
        <w:rPr>
          <w:rFonts w:hint="eastAsia"/>
          <w:color w:val="auto"/>
          <w:highlight w:val="none"/>
        </w:rPr>
        <w:t>万元。预算资金到位率为100.00%。</w:t>
      </w:r>
    </w:p>
    <w:p w14:paraId="34040DC4">
      <w:pPr>
        <w:pStyle w:val="52"/>
        <w:spacing w:line="560" w:lineRule="exact"/>
        <w:ind w:left="0" w:leftChars="0" w:right="3" w:firstLine="562"/>
        <w:rPr>
          <w:b/>
        </w:rPr>
      </w:pPr>
      <w:r>
        <w:rPr>
          <w:rFonts w:hint="eastAsia"/>
          <w:b/>
        </w:rPr>
        <w:t>2.项目资金执行情况分析</w:t>
      </w:r>
    </w:p>
    <w:p w14:paraId="57EE3637">
      <w:pPr>
        <w:pStyle w:val="52"/>
        <w:spacing w:line="560" w:lineRule="exact"/>
        <w:ind w:left="0" w:leftChars="0" w:right="3" w:firstLine="560"/>
      </w:pPr>
      <w:r>
        <w:rPr>
          <w:rFonts w:hint="eastAsia"/>
          <w:color w:val="auto"/>
          <w:highlight w:val="none"/>
          <w:lang w:eastAsia="zh-CN"/>
        </w:rPr>
        <w:t>于田县2024年人社局公益性岗位开发项目</w:t>
      </w:r>
      <w:r>
        <w:rPr>
          <w:rFonts w:hint="eastAsia"/>
        </w:rPr>
        <w:t>预算投入资金</w:t>
      </w:r>
      <w:r>
        <w:rPr>
          <w:rFonts w:hint="eastAsia"/>
          <w:highlight w:val="none"/>
          <w:lang w:val="en-US" w:eastAsia="zh-CN"/>
        </w:rPr>
        <w:t>2247.17</w:t>
      </w:r>
      <w:r>
        <w:rPr>
          <w:rFonts w:hint="eastAsia"/>
          <w:highlight w:val="none"/>
        </w:rPr>
        <w:t>万元，项目实际完成投资共</w:t>
      </w:r>
      <w:r>
        <w:rPr>
          <w:rFonts w:hint="eastAsia"/>
          <w:highlight w:val="none"/>
          <w:lang w:val="en-US" w:eastAsia="zh-CN"/>
        </w:rPr>
        <w:t>2160.47</w:t>
      </w:r>
      <w:r>
        <w:rPr>
          <w:rFonts w:hint="eastAsia"/>
          <w:highlight w:val="none"/>
        </w:rPr>
        <w:t>万元，其中：</w:t>
      </w:r>
      <w:r>
        <w:rPr>
          <w:rFonts w:hint="eastAsia"/>
          <w:highlight w:val="none"/>
          <w:lang w:val="en-US" w:eastAsia="zh-CN"/>
        </w:rPr>
        <w:t>1-3</w:t>
      </w:r>
      <w:r>
        <w:rPr>
          <w:rFonts w:hint="eastAsia"/>
          <w:highlight w:val="none"/>
        </w:rPr>
        <w:t>月份实际支</w:t>
      </w:r>
      <w:r>
        <w:rPr>
          <w:rFonts w:hint="eastAsia"/>
        </w:rPr>
        <w:t>付</w:t>
      </w:r>
      <w:r>
        <w:rPr>
          <w:rFonts w:hint="eastAsia"/>
          <w:lang w:val="en-US" w:eastAsia="zh-CN"/>
        </w:rPr>
        <w:t>561.79</w:t>
      </w:r>
      <w:r>
        <w:rPr>
          <w:rFonts w:hint="eastAsia"/>
        </w:rPr>
        <w:t>万元，</w:t>
      </w:r>
      <w:r>
        <w:rPr>
          <w:rFonts w:hint="eastAsia"/>
          <w:lang w:val="en-US" w:eastAsia="zh-CN"/>
        </w:rPr>
        <w:t>4-6</w:t>
      </w:r>
      <w:r>
        <w:rPr>
          <w:rFonts w:hint="eastAsia"/>
        </w:rPr>
        <w:t>月份合计支付</w:t>
      </w:r>
      <w:r>
        <w:rPr>
          <w:rFonts w:hint="eastAsia"/>
          <w:lang w:val="en-US" w:eastAsia="zh-CN"/>
        </w:rPr>
        <w:t>561.79</w:t>
      </w:r>
      <w:r>
        <w:rPr>
          <w:rFonts w:hint="eastAsia"/>
        </w:rPr>
        <w:t>万元，</w:t>
      </w:r>
      <w:r>
        <w:rPr>
          <w:rFonts w:hint="eastAsia"/>
          <w:lang w:val="en-US" w:eastAsia="zh-CN"/>
        </w:rPr>
        <w:t>7-8</w:t>
      </w:r>
      <w:r>
        <w:rPr>
          <w:rFonts w:hint="eastAsia"/>
        </w:rPr>
        <w:t>月份支付</w:t>
      </w:r>
      <w:r>
        <w:rPr>
          <w:rFonts w:hint="eastAsia"/>
          <w:lang w:val="en-US" w:eastAsia="zh-CN"/>
        </w:rPr>
        <w:t>374.54</w:t>
      </w:r>
      <w:r>
        <w:rPr>
          <w:rFonts w:hint="eastAsia"/>
        </w:rPr>
        <w:t>万元</w:t>
      </w:r>
      <w:r>
        <w:rPr>
          <w:rFonts w:hint="eastAsia"/>
          <w:lang w:val="en-US" w:eastAsia="zh-CN"/>
        </w:rPr>
        <w:t>,9-12</w:t>
      </w:r>
      <w:r>
        <w:rPr>
          <w:rFonts w:hint="eastAsia"/>
        </w:rPr>
        <w:t>月份支付</w:t>
      </w:r>
      <w:r>
        <w:rPr>
          <w:rFonts w:hint="eastAsia"/>
          <w:lang w:val="en-US" w:eastAsia="zh-CN"/>
        </w:rPr>
        <w:t>662.35</w:t>
      </w:r>
      <w:r>
        <w:rPr>
          <w:rFonts w:hint="eastAsia"/>
        </w:rPr>
        <w:t>万元。均为公益性岗位补助，预算资金执行率</w:t>
      </w:r>
      <w:r>
        <w:rPr>
          <w:rFonts w:hint="eastAsia"/>
          <w:lang w:val="en-US" w:eastAsia="zh-CN"/>
        </w:rPr>
        <w:t>96.14</w:t>
      </w:r>
      <w:r>
        <w:t>%</w:t>
      </w:r>
      <w:r>
        <w:rPr>
          <w:rFonts w:hint="eastAsia"/>
        </w:rPr>
        <w:t>。</w:t>
      </w:r>
    </w:p>
    <w:p w14:paraId="375BF73F">
      <w:pPr>
        <w:pStyle w:val="33"/>
      </w:pPr>
      <w:r>
        <w:rPr>
          <w:rFonts w:hint="eastAsia"/>
        </w:rPr>
        <w:t>3.项目资金管理情况分析</w:t>
      </w:r>
    </w:p>
    <w:p w14:paraId="1CBDC6B7">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72AF12C7">
      <w:pPr>
        <w:pStyle w:val="52"/>
        <w:spacing w:line="560" w:lineRule="exact"/>
        <w:ind w:leftChars="0" w:right="3" w:firstLine="562"/>
        <w:rPr>
          <w:b/>
        </w:rPr>
      </w:pPr>
      <w:r>
        <w:rPr>
          <w:rFonts w:hint="eastAsia"/>
          <w:b/>
        </w:rPr>
        <w:t>4.项目管理情况分析</w:t>
      </w:r>
    </w:p>
    <w:p w14:paraId="2D0956F8">
      <w:pPr>
        <w:pStyle w:val="52"/>
        <w:spacing w:line="580" w:lineRule="exact"/>
        <w:ind w:left="0" w:leftChars="0" w:right="3" w:firstLine="560"/>
      </w:pPr>
      <w:r>
        <w:rPr>
          <w:rFonts w:hint="eastAsia"/>
        </w:rPr>
        <w:t>在项目实施中，</w:t>
      </w:r>
      <w:r>
        <w:rPr>
          <w:rFonts w:hint="eastAsia"/>
          <w:color w:val="auto"/>
          <w:lang w:eastAsia="zh-CN"/>
        </w:rPr>
        <w:t>于田县人社局</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7060943">
      <w:pPr>
        <w:spacing w:line="58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（二）绩效目标完成情况分析</w:t>
      </w:r>
    </w:p>
    <w:p w14:paraId="10C1D0FC">
      <w:pPr>
        <w:pStyle w:val="52"/>
        <w:spacing w:line="560" w:lineRule="exact"/>
        <w:ind w:left="3" w:right="3" w:firstLine="560"/>
      </w:pPr>
      <w:r>
        <w:t>本项目在202</w:t>
      </w:r>
      <w:r>
        <w:rPr>
          <w:rFonts w:hint="eastAsia"/>
          <w:lang w:val="en-US" w:eastAsia="zh-CN"/>
        </w:rPr>
        <w:t>4</w:t>
      </w:r>
      <w:r>
        <w:t>年</w:t>
      </w:r>
      <w:r>
        <w:rPr>
          <w:rFonts w:hint="eastAsia"/>
        </w:rPr>
        <w:t>截止12月底，解决了</w:t>
      </w:r>
      <w:r>
        <w:rPr>
          <w:rFonts w:hint="eastAsia"/>
          <w:lang w:val="en-US" w:eastAsia="zh-CN"/>
        </w:rPr>
        <w:t>1170</w:t>
      </w:r>
      <w:r>
        <w:rPr>
          <w:rFonts w:hint="eastAsia"/>
        </w:rPr>
        <w:t>名建档立卡脱贫户就业，增加其家庭收入，每月能够按时足额发放</w:t>
      </w:r>
      <w:r>
        <w:rPr>
          <w:rFonts w:hint="eastAsia"/>
          <w:lang w:val="en-US" w:eastAsia="zh-CN"/>
        </w:rPr>
        <w:t>1170</w:t>
      </w:r>
      <w:r>
        <w:rPr>
          <w:rFonts w:hint="eastAsia"/>
        </w:rPr>
        <w:t>名公益性岗位人员工资，每人每月工资</w:t>
      </w:r>
      <w:r>
        <w:rPr>
          <w:rFonts w:hint="eastAsia"/>
          <w:lang w:val="en-US" w:eastAsia="zh-CN"/>
        </w:rPr>
        <w:t>1540</w:t>
      </w:r>
      <w:r>
        <w:rPr>
          <w:rFonts w:hint="eastAsia"/>
        </w:rPr>
        <w:t>元。开发公益性岗位是解决劳动力就业和脱贫致富的重要民生工程，实施本项目有利于进一步加强于田县的妇女工作，促进社会和谐稳定，本项目实施后可减缓部分就业压力，促进群众稳定就业增收。</w:t>
      </w:r>
    </w:p>
    <w:p w14:paraId="5E8E3765">
      <w:pPr>
        <w:pStyle w:val="52"/>
        <w:spacing w:line="580" w:lineRule="exact"/>
        <w:ind w:left="0" w:leftChars="0" w:right="0" w:rightChars="0" w:firstLine="562"/>
        <w:rPr>
          <w:rFonts w:hint="eastAsia"/>
          <w:color w:val="000000" w:themeColor="text1"/>
          <w14:textFill>
            <w14:solidFill>
              <w14:schemeClr w14:val="tx1"/>
            </w14:solidFill>
          </w14:textFill>
        </w:rPr>
      </w:pPr>
      <w:r>
        <w:rPr>
          <w:rFonts w:hint="eastAsia" w:ascii="仿宋_GB2312"/>
          <w:szCs w:val="32"/>
        </w:rPr>
        <w:t>本项目共设置一级指标3个，二级指标8个，三级指标</w:t>
      </w:r>
      <w:r>
        <w:rPr>
          <w:rFonts w:hint="eastAsia" w:ascii="仿宋_GB2312"/>
          <w:szCs w:val="32"/>
          <w:lang w:val="en-US" w:eastAsia="zh-CN"/>
        </w:rPr>
        <w:t>11</w:t>
      </w:r>
      <w:r>
        <w:rPr>
          <w:rFonts w:hint="eastAsia" w:ascii="仿宋_GB2312"/>
          <w:szCs w:val="32"/>
        </w:rPr>
        <w:t>个，其中已完成三级指标6个，指标完成率为54.54%，</w:t>
      </w:r>
      <w:r>
        <w:rPr>
          <w:rFonts w:hint="eastAsia"/>
          <w:color w:val="000000" w:themeColor="text1"/>
          <w14:textFill>
            <w14:solidFill>
              <w14:schemeClr w14:val="tx1"/>
            </w14:solidFill>
          </w14:textFill>
        </w:rPr>
        <w:t>指标完成情况分析如下：</w:t>
      </w:r>
    </w:p>
    <w:p w14:paraId="3B788D2C">
      <w:pPr>
        <w:pStyle w:val="52"/>
        <w:spacing w:line="560" w:lineRule="exact"/>
        <w:ind w:left="3" w:right="3" w:firstLine="560"/>
        <w:rPr>
          <w:rFonts w:hint="eastAsia"/>
          <w:b/>
          <w:bCs/>
        </w:rPr>
      </w:pPr>
      <w:r>
        <w:rPr>
          <w:rFonts w:hint="eastAsia"/>
          <w:b/>
          <w:bCs/>
        </w:rPr>
        <w:t>1.产出指标完成情况分析</w:t>
      </w:r>
    </w:p>
    <w:p w14:paraId="3FC47BFD">
      <w:pPr>
        <w:pStyle w:val="52"/>
        <w:spacing w:line="560" w:lineRule="exact"/>
        <w:ind w:left="3" w:right="3" w:firstLine="560"/>
        <w:rPr>
          <w:rFonts w:hint="eastAsia"/>
        </w:rPr>
      </w:pPr>
      <w:r>
        <w:rPr>
          <w:rFonts w:hint="eastAsia"/>
        </w:rPr>
        <w:t xml:space="preserve">1.1项目完成数量           </w:t>
      </w:r>
    </w:p>
    <w:p w14:paraId="009A470B">
      <w:pPr>
        <w:pStyle w:val="52"/>
        <w:spacing w:line="560" w:lineRule="exact"/>
        <w:ind w:left="3" w:right="3" w:firstLine="560"/>
        <w:rPr>
          <w:rFonts w:hint="eastAsia"/>
        </w:rPr>
      </w:pPr>
      <w:r>
        <w:rPr>
          <w:rFonts w:hint="eastAsia"/>
        </w:rPr>
        <w:t>“</w:t>
      </w:r>
      <w:r>
        <w:rPr>
          <w:rFonts w:hint="eastAsia"/>
          <w:lang w:val="en-US" w:eastAsia="zh-CN"/>
        </w:rPr>
        <w:t>1</w:t>
      </w:r>
      <w:r>
        <w:rPr>
          <w:rFonts w:hint="eastAsia"/>
        </w:rPr>
        <w:t>月-12月享受公益性岗位补贴人数”指标，预期指标值为</w:t>
      </w:r>
      <w:r>
        <w:rPr>
          <w:rFonts w:hint="eastAsia"/>
          <w:lang w:eastAsia="zh-CN"/>
        </w:rPr>
        <w:t>大于等于</w:t>
      </w:r>
      <w:r>
        <w:rPr>
          <w:rFonts w:hint="eastAsia"/>
          <w:lang w:val="en-US" w:eastAsia="zh-CN"/>
        </w:rPr>
        <w:t>1216人</w:t>
      </w:r>
      <w:r>
        <w:rPr>
          <w:rFonts w:hint="eastAsia"/>
        </w:rPr>
        <w:t>,全年实际值为</w:t>
      </w:r>
      <w:r>
        <w:rPr>
          <w:rFonts w:hint="eastAsia"/>
          <w:lang w:val="en-US" w:eastAsia="zh-CN"/>
        </w:rPr>
        <w:t>1170人</w:t>
      </w:r>
      <w:r>
        <w:rPr>
          <w:rFonts w:hint="eastAsia"/>
        </w:rPr>
        <w:t>，指标完成率为</w:t>
      </w:r>
      <w:r>
        <w:rPr>
          <w:rFonts w:hint="eastAsia"/>
          <w:lang w:val="en-US" w:eastAsia="zh-CN"/>
        </w:rPr>
        <w:t>96.22</w:t>
      </w:r>
      <w:r>
        <w:rPr>
          <w:rFonts w:hint="eastAsia"/>
        </w:rPr>
        <w:t>%。所设分值</w:t>
      </w:r>
      <w:r>
        <w:rPr>
          <w:rFonts w:hint="eastAsia"/>
          <w:lang w:val="en-US" w:eastAsia="zh-CN"/>
        </w:rPr>
        <w:t>7</w:t>
      </w:r>
      <w:r>
        <w:rPr>
          <w:rFonts w:hint="eastAsia"/>
        </w:rPr>
        <w:t>分，实际得分</w:t>
      </w:r>
      <w:r>
        <w:rPr>
          <w:rFonts w:hint="eastAsia"/>
          <w:lang w:val="en-US" w:eastAsia="zh-CN"/>
        </w:rPr>
        <w:t>6.74</w:t>
      </w:r>
      <w:r>
        <w:rPr>
          <w:rFonts w:hint="eastAsia"/>
        </w:rPr>
        <w:t xml:space="preserve">分。              </w:t>
      </w:r>
    </w:p>
    <w:p w14:paraId="60D14550">
      <w:pPr>
        <w:pStyle w:val="52"/>
        <w:spacing w:line="560" w:lineRule="exact"/>
        <w:ind w:left="0" w:leftChars="0" w:right="0" w:rightChars="0" w:firstLine="560"/>
        <w:rPr>
          <w:rFonts w:hint="eastAsia" w:eastAsia="仿宋_GB2312"/>
          <w:lang w:eastAsia="zh-CN"/>
        </w:rPr>
      </w:pPr>
      <w:r>
        <w:rPr>
          <w:rFonts w:hint="eastAsia"/>
        </w:rPr>
        <w:t>偏差原因：1-9月享受补贴人数1216人，10-12月享受补贴人数1078人，符合条件人员出去季节性务工，所以人员减少</w:t>
      </w:r>
      <w:r>
        <w:rPr>
          <w:rFonts w:hint="eastAsia"/>
          <w:lang w:eastAsia="zh-CN"/>
        </w:rPr>
        <w:t>。</w:t>
      </w:r>
    </w:p>
    <w:p w14:paraId="57D19F0E">
      <w:pPr>
        <w:pStyle w:val="52"/>
        <w:spacing w:line="560" w:lineRule="exact"/>
        <w:ind w:left="0" w:leftChars="0" w:right="0" w:rightChars="0" w:firstLine="560"/>
        <w:rPr>
          <w:rFonts w:hint="eastAsia"/>
        </w:rPr>
      </w:pPr>
      <w:r>
        <w:rPr>
          <w:rFonts w:hint="eastAsia"/>
        </w:rPr>
        <w:t>改进措施：加强项目管理。</w:t>
      </w:r>
    </w:p>
    <w:p w14:paraId="57008660">
      <w:pPr>
        <w:pStyle w:val="52"/>
        <w:spacing w:line="560" w:lineRule="exact"/>
        <w:ind w:left="0" w:leftChars="0" w:right="0" w:rightChars="0" w:firstLine="560"/>
      </w:pPr>
      <w:r>
        <w:rPr>
          <w:rFonts w:hint="eastAsia"/>
        </w:rPr>
        <w:t>“享受职业培训补贴人次数”指标，预期指标值为</w:t>
      </w:r>
      <w:r>
        <w:rPr>
          <w:rFonts w:hint="eastAsia"/>
          <w:lang w:eastAsia="zh-CN"/>
        </w:rPr>
        <w:t>大于等于</w:t>
      </w:r>
      <w:r>
        <w:rPr>
          <w:rFonts w:hint="eastAsia"/>
          <w:lang w:val="en-US" w:eastAsia="zh-CN"/>
        </w:rPr>
        <w:t>1216人</w:t>
      </w:r>
      <w:r>
        <w:rPr>
          <w:rFonts w:hint="eastAsia"/>
        </w:rPr>
        <w:t>,全年实际值为</w:t>
      </w:r>
      <w:r>
        <w:rPr>
          <w:rFonts w:hint="eastAsia"/>
          <w:lang w:val="en-US" w:eastAsia="zh-CN"/>
        </w:rPr>
        <w:t>1170人</w:t>
      </w:r>
      <w:r>
        <w:rPr>
          <w:rFonts w:hint="eastAsia"/>
        </w:rPr>
        <w:t>，指标完成率为</w:t>
      </w:r>
      <w:r>
        <w:rPr>
          <w:rFonts w:hint="eastAsia"/>
          <w:lang w:val="en-US" w:eastAsia="zh-CN"/>
        </w:rPr>
        <w:t>96.22</w:t>
      </w:r>
      <w:r>
        <w:rPr>
          <w:rFonts w:hint="eastAsia"/>
        </w:rPr>
        <w:t>%。所设分值</w:t>
      </w:r>
      <w:r>
        <w:rPr>
          <w:rFonts w:hint="eastAsia"/>
          <w:lang w:val="en-US" w:eastAsia="zh-CN"/>
        </w:rPr>
        <w:t>8</w:t>
      </w:r>
      <w:r>
        <w:rPr>
          <w:rFonts w:hint="eastAsia"/>
        </w:rPr>
        <w:t>分，实际得分</w:t>
      </w:r>
      <w:r>
        <w:rPr>
          <w:rFonts w:hint="eastAsia"/>
          <w:lang w:val="en-US" w:eastAsia="zh-CN"/>
        </w:rPr>
        <w:t>7.7</w:t>
      </w:r>
      <w:r>
        <w:rPr>
          <w:rFonts w:hint="eastAsia"/>
        </w:rPr>
        <w:t xml:space="preserve">分。 </w:t>
      </w:r>
      <w:r>
        <w:t xml:space="preserve">   </w:t>
      </w:r>
    </w:p>
    <w:p w14:paraId="3B15FC2F">
      <w:pPr>
        <w:pStyle w:val="52"/>
        <w:spacing w:line="560" w:lineRule="exact"/>
        <w:ind w:left="0" w:leftChars="0" w:right="0" w:rightChars="0" w:firstLine="560"/>
        <w:rPr>
          <w:rFonts w:hint="eastAsia" w:eastAsia="仿宋_GB2312"/>
          <w:lang w:eastAsia="zh-CN"/>
        </w:rPr>
      </w:pPr>
      <w:r>
        <w:rPr>
          <w:rFonts w:hint="eastAsia"/>
        </w:rPr>
        <w:t>偏差原因：</w:t>
      </w:r>
      <w:r>
        <w:rPr>
          <w:rFonts w:hint="eastAsia"/>
          <w:lang w:val="en-US" w:eastAsia="zh-CN"/>
        </w:rPr>
        <w:t>1-9月</w:t>
      </w:r>
      <w:r>
        <w:rPr>
          <w:rFonts w:hint="eastAsia"/>
          <w:lang w:eastAsia="zh-CN"/>
        </w:rPr>
        <w:t>享受</w:t>
      </w:r>
      <w:r>
        <w:rPr>
          <w:rFonts w:hint="eastAsia"/>
        </w:rPr>
        <w:t>职业培训补贴人数1216人，10-12月享受补贴人数1078人，符合条件人员出去季节性务工，所以人员减少</w:t>
      </w:r>
      <w:r>
        <w:rPr>
          <w:rFonts w:hint="eastAsia"/>
          <w:lang w:eastAsia="zh-CN"/>
        </w:rPr>
        <w:t>。</w:t>
      </w:r>
    </w:p>
    <w:p w14:paraId="61E210D8">
      <w:pPr>
        <w:pStyle w:val="52"/>
        <w:spacing w:line="560" w:lineRule="exact"/>
        <w:ind w:right="0" w:rightChars="0"/>
      </w:pPr>
      <w:r>
        <w:rPr>
          <w:rFonts w:hint="eastAsia"/>
        </w:rPr>
        <w:t>改进措施：加强项目管理。</w:t>
      </w:r>
      <w:r>
        <w:t xml:space="preserve">   </w:t>
      </w:r>
    </w:p>
    <w:p w14:paraId="1D44C496">
      <w:pPr>
        <w:pStyle w:val="52"/>
        <w:spacing w:line="560" w:lineRule="exact"/>
        <w:ind w:left="0" w:leftChars="0" w:right="0" w:rightChars="0" w:firstLine="560"/>
      </w:pPr>
      <w:r>
        <w:rPr>
          <w:rFonts w:ascii="仿宋_GB2312"/>
        </w:rPr>
        <w:t>1.2项目完成质量</w:t>
      </w:r>
    </w:p>
    <w:p w14:paraId="34B10C13">
      <w:pPr>
        <w:pStyle w:val="52"/>
        <w:spacing w:line="560" w:lineRule="exact"/>
        <w:ind w:left="0" w:leftChars="0" w:right="0" w:rightChars="0" w:firstLine="560"/>
        <w:rPr>
          <w:color w:val="000000" w:themeColor="text1"/>
          <w14:textFill>
            <w14:solidFill>
              <w14:schemeClr w14:val="tx1"/>
            </w14:solidFill>
          </w14:textFill>
        </w:rPr>
      </w:pPr>
      <w:r>
        <w:rPr>
          <w:rFonts w:hint="eastAsia"/>
        </w:rPr>
        <w:t>“公益性岗位补贴发放准确率”指标，</w:t>
      </w:r>
      <w:r>
        <w:rPr>
          <w:rFonts w:hint="eastAsia"/>
          <w:color w:val="000000" w:themeColor="text1"/>
          <w14:textFill>
            <w14:solidFill>
              <w14:schemeClr w14:val="tx1"/>
            </w14:solidFill>
          </w14:textFill>
        </w:rPr>
        <w:t>预期指标值为</w:t>
      </w:r>
      <w:r>
        <w:rPr>
          <w:rFonts w:hint="eastAsia"/>
          <w:color w:val="000000" w:themeColor="text1"/>
          <w:lang w:eastAsia="zh-CN"/>
          <w14:textFill>
            <w14:solidFill>
              <w14:schemeClr w14:val="tx1"/>
            </w14:solidFill>
          </w14:textFill>
        </w:rPr>
        <w:t>等于</w:t>
      </w:r>
      <w:r>
        <w:rPr>
          <w:rFonts w:hint="eastAsia"/>
          <w:color w:val="000000" w:themeColor="text1"/>
          <w14:textFill>
            <w14:solidFill>
              <w14:schemeClr w14:val="tx1"/>
            </w14:solidFill>
          </w14:textFill>
        </w:rPr>
        <w:t>100.00%,全年实际值为100.00%，指标完成率为100.00%。所设分值</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分，实际得分</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分。</w:t>
      </w:r>
    </w:p>
    <w:p w14:paraId="6EB2C21B">
      <w:pPr>
        <w:pStyle w:val="52"/>
        <w:spacing w:line="560" w:lineRule="exact"/>
        <w:ind w:left="0" w:leftChars="0" w:right="0" w:rightChars="0" w:firstLine="560"/>
      </w:pPr>
      <w:r>
        <w:t>1.3项目完成时效</w:t>
      </w:r>
    </w:p>
    <w:p w14:paraId="029DBAC1">
      <w:pPr>
        <w:pStyle w:val="52"/>
        <w:spacing w:line="560" w:lineRule="exact"/>
        <w:ind w:left="0" w:leftChars="0" w:right="0" w:rightChars="0" w:firstLine="560"/>
      </w:pPr>
      <w:r>
        <w:rPr>
          <w:rFonts w:hint="eastAsia"/>
        </w:rPr>
        <w:t>“工资支付及时率”指标，</w:t>
      </w:r>
      <w:r>
        <w:rPr>
          <w:rFonts w:hint="eastAsia"/>
          <w:color w:val="000000" w:themeColor="text1"/>
          <w14:textFill>
            <w14:solidFill>
              <w14:schemeClr w14:val="tx1"/>
            </w14:solidFill>
          </w14:textFill>
        </w:rPr>
        <w:t>预期指标值为</w:t>
      </w:r>
      <w:r>
        <w:rPr>
          <w:rFonts w:hint="eastAsia"/>
          <w:color w:val="000000" w:themeColor="text1"/>
          <w:lang w:eastAsia="zh-CN"/>
          <w14:textFill>
            <w14:solidFill>
              <w14:schemeClr w14:val="tx1"/>
            </w14:solidFill>
          </w14:textFill>
        </w:rPr>
        <w:t>等于</w:t>
      </w:r>
      <w:r>
        <w:rPr>
          <w:rFonts w:hint="eastAsia"/>
          <w:color w:val="000000" w:themeColor="text1"/>
          <w14:textFill>
            <w14:solidFill>
              <w14:schemeClr w14:val="tx1"/>
            </w14:solidFill>
          </w14:textFill>
        </w:rPr>
        <w:t>100.00%,全年实际值为100.00%，指标完成率为100.00%。所设分值</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分，实际得分</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分。</w:t>
      </w:r>
    </w:p>
    <w:p w14:paraId="1AF08385">
      <w:pPr>
        <w:pStyle w:val="52"/>
        <w:spacing w:line="560" w:lineRule="exact"/>
        <w:ind w:left="0" w:leftChars="0" w:right="0" w:rightChars="0" w:firstLine="560"/>
        <w:rPr>
          <w:color w:val="auto"/>
        </w:rPr>
      </w:pPr>
      <w:r>
        <w:rPr>
          <w:rFonts w:hint="eastAsia"/>
        </w:rPr>
        <w:t>“项目启动时间”指标，</w:t>
      </w:r>
      <w:r>
        <w:rPr>
          <w:rFonts w:hint="eastAsia"/>
          <w:color w:val="auto"/>
        </w:rPr>
        <w:t>预期指标值为202</w:t>
      </w:r>
      <w:r>
        <w:rPr>
          <w:rFonts w:hint="eastAsia"/>
          <w:color w:val="auto"/>
          <w:lang w:val="en-US" w:eastAsia="zh-CN"/>
        </w:rPr>
        <w:t>4</w:t>
      </w:r>
      <w:r>
        <w:rPr>
          <w:rFonts w:hint="eastAsia"/>
          <w:color w:val="auto"/>
        </w:rPr>
        <w:t>年</w:t>
      </w:r>
      <w:r>
        <w:rPr>
          <w:rFonts w:hint="eastAsia"/>
          <w:color w:val="auto"/>
          <w:lang w:val="en-US" w:eastAsia="zh-CN"/>
        </w:rPr>
        <w:t>1</w:t>
      </w:r>
      <w:r>
        <w:rPr>
          <w:rFonts w:hint="eastAsia"/>
          <w:color w:val="auto"/>
        </w:rPr>
        <w:t>月,全年实际值为202</w:t>
      </w:r>
      <w:r>
        <w:rPr>
          <w:rFonts w:hint="eastAsia"/>
          <w:color w:val="auto"/>
          <w:lang w:val="en-US" w:eastAsia="zh-CN"/>
        </w:rPr>
        <w:t>4</w:t>
      </w:r>
      <w:r>
        <w:rPr>
          <w:rFonts w:hint="eastAsia"/>
          <w:color w:val="auto"/>
        </w:rPr>
        <w:t>年</w:t>
      </w:r>
      <w:r>
        <w:rPr>
          <w:rFonts w:hint="eastAsia"/>
          <w:color w:val="auto"/>
          <w:lang w:val="en-US" w:eastAsia="zh-CN"/>
        </w:rPr>
        <w:t>1</w:t>
      </w:r>
      <w:r>
        <w:rPr>
          <w:rFonts w:hint="eastAsia"/>
          <w:color w:val="auto"/>
        </w:rPr>
        <w:t>月，指标完成率为100.00%。所设分值</w:t>
      </w:r>
      <w:r>
        <w:rPr>
          <w:rFonts w:hint="eastAsia"/>
          <w:color w:val="auto"/>
          <w:lang w:val="en-US" w:eastAsia="zh-CN"/>
        </w:rPr>
        <w:t>7</w:t>
      </w:r>
      <w:r>
        <w:rPr>
          <w:rFonts w:hint="eastAsia"/>
          <w:color w:val="auto"/>
        </w:rPr>
        <w:t>分，实际得分</w:t>
      </w:r>
      <w:r>
        <w:rPr>
          <w:rFonts w:hint="eastAsia"/>
          <w:color w:val="auto"/>
          <w:lang w:val="en-US" w:eastAsia="zh-CN"/>
        </w:rPr>
        <w:t>7</w:t>
      </w:r>
      <w:r>
        <w:rPr>
          <w:rFonts w:hint="eastAsia"/>
          <w:color w:val="auto"/>
        </w:rPr>
        <w:t>分</w:t>
      </w:r>
      <w:r>
        <w:rPr>
          <w:color w:val="auto"/>
        </w:rPr>
        <w:t xml:space="preserve"> </w:t>
      </w:r>
      <w:r>
        <w:rPr>
          <w:rFonts w:hint="eastAsia"/>
          <w:color w:val="auto"/>
        </w:rPr>
        <w:t>。</w:t>
      </w:r>
    </w:p>
    <w:p w14:paraId="06FB3455">
      <w:pPr>
        <w:pStyle w:val="52"/>
        <w:spacing w:line="560" w:lineRule="exact"/>
        <w:ind w:left="0" w:leftChars="0" w:right="0" w:rightChars="0" w:firstLine="560"/>
      </w:pPr>
      <w:r>
        <w:rPr>
          <w:rFonts w:hint="eastAsia"/>
          <w:color w:val="auto"/>
        </w:rPr>
        <w:t>“项目完成时间”指标，预期指标值为202</w:t>
      </w:r>
      <w:r>
        <w:rPr>
          <w:rFonts w:hint="eastAsia"/>
          <w:color w:val="auto"/>
          <w:lang w:val="en-US" w:eastAsia="zh-CN"/>
        </w:rPr>
        <w:t>4</w:t>
      </w:r>
      <w:r>
        <w:rPr>
          <w:rFonts w:hint="eastAsia"/>
          <w:color w:val="auto"/>
        </w:rPr>
        <w:t>年</w:t>
      </w:r>
      <w:r>
        <w:rPr>
          <w:rFonts w:hint="eastAsia"/>
          <w:color w:val="auto"/>
          <w:lang w:val="en-US" w:eastAsia="zh-CN"/>
        </w:rPr>
        <w:t>12</w:t>
      </w:r>
      <w:r>
        <w:rPr>
          <w:rFonts w:hint="eastAsia"/>
          <w:color w:val="auto"/>
        </w:rPr>
        <w:t>月,全年实际值为202</w:t>
      </w:r>
      <w:r>
        <w:rPr>
          <w:rFonts w:hint="eastAsia"/>
          <w:color w:val="auto"/>
          <w:lang w:val="en-US" w:eastAsia="zh-CN"/>
        </w:rPr>
        <w:t>4</w:t>
      </w:r>
      <w:r>
        <w:rPr>
          <w:rFonts w:hint="eastAsia"/>
          <w:color w:val="auto"/>
        </w:rPr>
        <w:t>年</w:t>
      </w:r>
      <w:r>
        <w:rPr>
          <w:rFonts w:hint="eastAsia"/>
          <w:color w:val="auto"/>
          <w:lang w:val="en-US" w:eastAsia="zh-CN"/>
        </w:rPr>
        <w:t>12</w:t>
      </w:r>
      <w:r>
        <w:rPr>
          <w:rFonts w:hint="eastAsia"/>
          <w:color w:val="auto"/>
        </w:rPr>
        <w:t>月，指标完成率为100.00%。所设分值</w:t>
      </w:r>
      <w:r>
        <w:rPr>
          <w:rFonts w:hint="eastAsia"/>
          <w:color w:val="auto"/>
          <w:lang w:val="en-US" w:eastAsia="zh-CN"/>
        </w:rPr>
        <w:t>7</w:t>
      </w:r>
      <w:r>
        <w:rPr>
          <w:rFonts w:hint="eastAsia"/>
          <w:color w:val="auto"/>
        </w:rPr>
        <w:t>分，实际得</w:t>
      </w:r>
      <w:r>
        <w:rPr>
          <w:rFonts w:hint="eastAsia"/>
          <w:color w:val="000000" w:themeColor="text1"/>
          <w14:textFill>
            <w14:solidFill>
              <w14:schemeClr w14:val="tx1"/>
            </w14:solidFill>
          </w14:textFill>
        </w:rPr>
        <w:t>分</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rPr>
        <w:t xml:space="preserve">。 </w:t>
      </w:r>
      <w:r>
        <w:t xml:space="preserve">       </w:t>
      </w:r>
    </w:p>
    <w:p w14:paraId="095BEFE2">
      <w:pPr>
        <w:pStyle w:val="52"/>
        <w:spacing w:line="560" w:lineRule="exact"/>
        <w:ind w:left="0" w:leftChars="0" w:right="0" w:rightChars="0" w:firstLine="560"/>
      </w:pPr>
      <w:r>
        <w:t>1.4项目成本节约情况</w:t>
      </w:r>
    </w:p>
    <w:p w14:paraId="5428ECF5">
      <w:pPr>
        <w:pStyle w:val="52"/>
        <w:spacing w:line="560" w:lineRule="exact"/>
        <w:ind w:left="0" w:leftChars="0" w:right="0" w:rightChars="0" w:firstLine="560"/>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2219384C">
      <w:pPr>
        <w:pStyle w:val="33"/>
        <w:ind w:firstLine="560"/>
        <w:rPr>
          <w:rFonts w:hint="eastAsia"/>
          <w:b w:val="0"/>
          <w:color w:val="000000" w:themeColor="text1"/>
          <w14:textFill>
            <w14:solidFill>
              <w14:schemeClr w14:val="tx1"/>
            </w14:solidFill>
          </w14:textFill>
        </w:rPr>
      </w:pPr>
      <w:r>
        <w:rPr>
          <w:rFonts w:hint="eastAsia"/>
        </w:rPr>
        <w:t>“公益性岗位1月-</w:t>
      </w:r>
      <w:r>
        <w:rPr>
          <w:rFonts w:hint="eastAsia"/>
          <w:lang w:val="en-US" w:eastAsia="zh-CN"/>
        </w:rPr>
        <w:t>1</w:t>
      </w:r>
      <w:r>
        <w:rPr>
          <w:rFonts w:hint="eastAsia"/>
        </w:rPr>
        <w:t>2月补贴工资”指标，</w:t>
      </w:r>
      <w:r>
        <w:rPr>
          <w:rFonts w:hint="eastAsia"/>
          <w:b w:val="0"/>
          <w:color w:val="000000" w:themeColor="text1"/>
          <w14:textFill>
            <w14:solidFill>
              <w14:schemeClr w14:val="tx1"/>
            </w14:solidFill>
          </w14:textFill>
        </w:rPr>
        <w:t>预期指标值为</w:t>
      </w:r>
      <w:r>
        <w:rPr>
          <w:rFonts w:hint="eastAsia"/>
          <w:b w:val="0"/>
          <w:color w:val="000000" w:themeColor="text1"/>
          <w:lang w:eastAsia="zh-CN"/>
          <w14:textFill>
            <w14:solidFill>
              <w14:schemeClr w14:val="tx1"/>
            </w14:solidFill>
          </w14:textFill>
        </w:rPr>
        <w:t>等于</w:t>
      </w:r>
      <w:r>
        <w:rPr>
          <w:rFonts w:hint="eastAsia"/>
          <w:b w:val="0"/>
          <w:color w:val="000000" w:themeColor="text1"/>
          <w:lang w:val="en-US" w:eastAsia="zh-CN"/>
          <w14:textFill>
            <w14:solidFill>
              <w14:schemeClr w14:val="tx1"/>
            </w14:solidFill>
          </w14:textFill>
        </w:rPr>
        <w:t>2247.17</w:t>
      </w:r>
      <w:r>
        <w:rPr>
          <w:rFonts w:hint="eastAsia"/>
          <w:b w:val="0"/>
          <w:color w:val="000000" w:themeColor="text1"/>
          <w14:textFill>
            <w14:solidFill>
              <w14:schemeClr w14:val="tx1"/>
            </w14:solidFill>
          </w14:textFill>
        </w:rPr>
        <w:t>万元, 全年实际值为</w:t>
      </w:r>
      <w:r>
        <w:rPr>
          <w:rFonts w:hint="eastAsia"/>
          <w:b w:val="0"/>
          <w:color w:val="000000" w:themeColor="text1"/>
          <w:lang w:val="en-US" w:eastAsia="zh-CN"/>
          <w14:textFill>
            <w14:solidFill>
              <w14:schemeClr w14:val="tx1"/>
            </w14:solidFill>
          </w14:textFill>
        </w:rPr>
        <w:t>2160.47万元</w:t>
      </w:r>
      <w:r>
        <w:rPr>
          <w:rFonts w:hint="eastAsia"/>
          <w:b w:val="0"/>
          <w:color w:val="000000" w:themeColor="text1"/>
          <w14:textFill>
            <w14:solidFill>
              <w14:schemeClr w14:val="tx1"/>
            </w14:solidFill>
          </w14:textFill>
        </w:rPr>
        <w:t>，指标完成率为</w:t>
      </w:r>
      <w:r>
        <w:rPr>
          <w:rFonts w:hint="eastAsia"/>
          <w:b w:val="0"/>
          <w:color w:val="000000" w:themeColor="text1"/>
          <w:lang w:val="en-US" w:eastAsia="zh-CN"/>
          <w14:textFill>
            <w14:solidFill>
              <w14:schemeClr w14:val="tx1"/>
            </w14:solidFill>
          </w14:textFill>
        </w:rPr>
        <w:t>96.14</w:t>
      </w:r>
      <w:r>
        <w:rPr>
          <w:rFonts w:hint="eastAsia"/>
          <w:b w:val="0"/>
          <w:color w:val="000000" w:themeColor="text1"/>
          <w14:textFill>
            <w14:solidFill>
              <w14:schemeClr w14:val="tx1"/>
            </w14:solidFill>
          </w14:textFill>
        </w:rPr>
        <w:t>%。所设分值</w:t>
      </w:r>
      <w:r>
        <w:rPr>
          <w:rFonts w:hint="eastAsia"/>
          <w:b w:val="0"/>
          <w:color w:val="000000" w:themeColor="text1"/>
          <w:lang w:val="en-US" w:eastAsia="zh-CN"/>
          <w14:textFill>
            <w14:solidFill>
              <w14:schemeClr w14:val="tx1"/>
            </w14:solidFill>
          </w14:textFill>
        </w:rPr>
        <w:t>7</w:t>
      </w:r>
      <w:r>
        <w:rPr>
          <w:rFonts w:hint="eastAsia"/>
          <w:b w:val="0"/>
          <w:color w:val="000000" w:themeColor="text1"/>
          <w14:textFill>
            <w14:solidFill>
              <w14:schemeClr w14:val="tx1"/>
            </w14:solidFill>
          </w14:textFill>
        </w:rPr>
        <w:t>分，实际得分</w:t>
      </w:r>
      <w:r>
        <w:rPr>
          <w:rFonts w:hint="eastAsia"/>
          <w:b w:val="0"/>
          <w:color w:val="000000" w:themeColor="text1"/>
          <w:lang w:val="en-US" w:eastAsia="zh-CN"/>
          <w14:textFill>
            <w14:solidFill>
              <w14:schemeClr w14:val="tx1"/>
            </w14:solidFill>
          </w14:textFill>
        </w:rPr>
        <w:t>6.73</w:t>
      </w:r>
      <w:r>
        <w:rPr>
          <w:rFonts w:hint="eastAsia"/>
          <w:b w:val="0"/>
          <w:color w:val="000000" w:themeColor="text1"/>
          <w14:textFill>
            <w14:solidFill>
              <w14:schemeClr w14:val="tx1"/>
            </w14:solidFill>
          </w14:textFill>
        </w:rPr>
        <w:t>分。</w:t>
      </w:r>
    </w:p>
    <w:p w14:paraId="2A79B91E">
      <w:pPr>
        <w:pStyle w:val="52"/>
        <w:spacing w:line="560" w:lineRule="exact"/>
        <w:ind w:left="0" w:leftChars="0" w:right="0" w:rightChars="0" w:firstLine="560"/>
        <w:rPr>
          <w:rFonts w:hint="eastAsia" w:eastAsia="仿宋_GB2312"/>
          <w:lang w:eastAsia="zh-CN"/>
        </w:rPr>
      </w:pPr>
      <w:r>
        <w:rPr>
          <w:rFonts w:hint="eastAsia"/>
        </w:rPr>
        <w:t>偏差原因：1-9月享受补贴人数1216人，10-12月享受补贴人数1078人，符合条件人员出去季节性务工，所以人员减少</w:t>
      </w:r>
      <w:r>
        <w:rPr>
          <w:rFonts w:hint="eastAsia"/>
          <w:lang w:eastAsia="zh-CN"/>
        </w:rPr>
        <w:t>，</w:t>
      </w:r>
      <w:r>
        <w:rPr>
          <w:rFonts w:hint="eastAsia"/>
          <w:lang w:val="en-US" w:eastAsia="zh-CN"/>
        </w:rPr>
        <w:t>发放资金减少</w:t>
      </w:r>
      <w:r>
        <w:rPr>
          <w:rFonts w:hint="eastAsia"/>
          <w:lang w:eastAsia="zh-CN"/>
        </w:rPr>
        <w:t>。</w:t>
      </w:r>
    </w:p>
    <w:p w14:paraId="5D19F6AD">
      <w:pPr>
        <w:pStyle w:val="52"/>
        <w:spacing w:line="560" w:lineRule="exact"/>
        <w:ind w:right="0" w:rightChars="0"/>
        <w:rPr>
          <w:rFonts w:hint="eastAsia"/>
          <w:b w:val="0"/>
          <w:color w:val="000000" w:themeColor="text1"/>
          <w14:textFill>
            <w14:solidFill>
              <w14:schemeClr w14:val="tx1"/>
            </w14:solidFill>
          </w14:textFill>
        </w:rPr>
      </w:pPr>
      <w:r>
        <w:rPr>
          <w:rFonts w:hint="eastAsia"/>
        </w:rPr>
        <w:t>改进措施：加强项目管理。</w:t>
      </w:r>
      <w:r>
        <w:t xml:space="preserve">   </w:t>
      </w:r>
    </w:p>
    <w:p w14:paraId="54798B6D">
      <w:pPr>
        <w:pStyle w:val="33"/>
        <w:rPr>
          <w:b/>
          <w:bCs w:val="0"/>
        </w:rPr>
      </w:pPr>
      <w:r>
        <w:rPr>
          <w:rFonts w:hint="eastAsia"/>
          <w:b/>
          <w:bCs w:val="0"/>
        </w:rPr>
        <w:t>2.效益指标完成情况分析</w:t>
      </w:r>
    </w:p>
    <w:p w14:paraId="4C37AB54">
      <w:pPr>
        <w:pStyle w:val="52"/>
        <w:spacing w:line="560" w:lineRule="exact"/>
        <w:ind w:left="0" w:leftChars="0" w:right="0" w:rightChars="0" w:firstLine="560"/>
      </w:pPr>
      <w:r>
        <w:t>2.1项目实施的经济效益分析</w:t>
      </w:r>
    </w:p>
    <w:p w14:paraId="18591C12">
      <w:pPr>
        <w:pStyle w:val="52"/>
        <w:spacing w:line="560" w:lineRule="exact"/>
        <w:ind w:left="0" w:leftChars="0" w:right="0" w:rightChars="0" w:firstLine="560"/>
        <w:rPr>
          <w:rFonts w:hint="eastAsia"/>
        </w:rPr>
      </w:pPr>
      <w:r>
        <w:rPr>
          <w:rFonts w:hint="eastAsia"/>
        </w:rPr>
        <w:t>“发放公益性岗位补贴金额”指标，指标预期值为</w:t>
      </w:r>
      <w:r>
        <w:rPr>
          <w:rFonts w:hint="eastAsia"/>
          <w:lang w:eastAsia="zh-CN"/>
        </w:rPr>
        <w:t>大于等于</w:t>
      </w:r>
      <w:r>
        <w:rPr>
          <w:rFonts w:hint="eastAsia"/>
          <w:lang w:val="en-US" w:eastAsia="zh-CN"/>
        </w:rPr>
        <w:t>2247.17</w:t>
      </w:r>
      <w:r>
        <w:rPr>
          <w:rFonts w:hint="eastAsia"/>
        </w:rPr>
        <w:t>万元，实际完成值为</w:t>
      </w:r>
      <w:r>
        <w:rPr>
          <w:rFonts w:hint="eastAsia"/>
          <w:lang w:val="en-US" w:eastAsia="zh-CN"/>
        </w:rPr>
        <w:t>2160.47</w:t>
      </w:r>
      <w:r>
        <w:rPr>
          <w:rFonts w:hint="eastAsia"/>
        </w:rPr>
        <w:t>万元，指标完成率为</w:t>
      </w:r>
      <w:r>
        <w:rPr>
          <w:rFonts w:hint="eastAsia"/>
          <w:lang w:val="en-US" w:eastAsia="zh-CN"/>
        </w:rPr>
        <w:t>96.14</w:t>
      </w:r>
      <w:r>
        <w:rPr>
          <w:rFonts w:hint="eastAsia"/>
        </w:rPr>
        <w:t>%。所设分值</w:t>
      </w:r>
      <w:r>
        <w:rPr>
          <w:rFonts w:hint="eastAsia"/>
          <w:lang w:val="en-US" w:eastAsia="zh-CN"/>
        </w:rPr>
        <w:t>10</w:t>
      </w:r>
      <w:r>
        <w:rPr>
          <w:rFonts w:hint="eastAsia"/>
        </w:rPr>
        <w:t>分，实际得分</w:t>
      </w:r>
      <w:r>
        <w:rPr>
          <w:rFonts w:hint="eastAsia"/>
          <w:lang w:val="en-US" w:eastAsia="zh-CN"/>
        </w:rPr>
        <w:t>9.61</w:t>
      </w:r>
      <w:r>
        <w:rPr>
          <w:rFonts w:hint="eastAsia"/>
        </w:rPr>
        <w:t>分。</w:t>
      </w:r>
    </w:p>
    <w:p w14:paraId="5DF823B4">
      <w:pPr>
        <w:pStyle w:val="52"/>
        <w:spacing w:line="560" w:lineRule="exact"/>
        <w:ind w:right="0" w:rightChars="0"/>
        <w:rPr>
          <w:rFonts w:hint="eastAsia"/>
        </w:rPr>
      </w:pPr>
      <w:r>
        <w:rPr>
          <w:rFonts w:hint="eastAsia"/>
        </w:rPr>
        <w:t>偏差原因：1-9月享受补贴人数1216人，10-12月享受补贴人数1078人，符合条件人员出去季节性务工，所以享受人员减少</w:t>
      </w:r>
      <w:r>
        <w:rPr>
          <w:rFonts w:hint="eastAsia"/>
          <w:lang w:eastAsia="zh-CN"/>
        </w:rPr>
        <w:t>，</w:t>
      </w:r>
      <w:r>
        <w:rPr>
          <w:rFonts w:hint="eastAsia"/>
          <w:lang w:val="en-US" w:eastAsia="zh-CN"/>
        </w:rPr>
        <w:t>发放资金减少</w:t>
      </w:r>
      <w:r>
        <w:rPr>
          <w:rFonts w:hint="eastAsia"/>
        </w:rPr>
        <w:t>。</w:t>
      </w:r>
    </w:p>
    <w:p w14:paraId="4BEEC49E">
      <w:pPr>
        <w:pStyle w:val="52"/>
        <w:spacing w:line="560" w:lineRule="exact"/>
        <w:ind w:right="0" w:rightChars="0"/>
        <w:rPr>
          <w:rFonts w:hint="eastAsia"/>
        </w:rPr>
      </w:pPr>
      <w:r>
        <w:rPr>
          <w:rFonts w:hint="eastAsia"/>
        </w:rPr>
        <w:t>改进措施：加强项目管理。</w:t>
      </w:r>
    </w:p>
    <w:p w14:paraId="74795A9F">
      <w:pPr>
        <w:pStyle w:val="52"/>
        <w:spacing w:line="560" w:lineRule="exact"/>
        <w:ind w:right="0" w:rightChars="0"/>
      </w:pPr>
      <w:r>
        <w:t>2.2项目实施的社会效益分析</w:t>
      </w:r>
    </w:p>
    <w:p w14:paraId="55990C90">
      <w:pPr>
        <w:pStyle w:val="52"/>
        <w:spacing w:line="560" w:lineRule="exact"/>
        <w:ind w:left="0" w:leftChars="0" w:right="0" w:rightChars="0" w:firstLine="560"/>
        <w:rPr>
          <w:rFonts w:hint="eastAsia"/>
        </w:rPr>
      </w:pPr>
      <w:r>
        <w:rPr>
          <w:rFonts w:hint="eastAsia"/>
        </w:rPr>
        <w:t>“脱贫劳动力就业人数”指标，指标预期值为</w:t>
      </w:r>
      <w:r>
        <w:rPr>
          <w:rFonts w:hint="eastAsia"/>
          <w:lang w:eastAsia="zh-CN"/>
        </w:rPr>
        <w:t>大于等于</w:t>
      </w:r>
      <w:r>
        <w:rPr>
          <w:rFonts w:hint="eastAsia"/>
          <w:lang w:val="en-US" w:eastAsia="zh-CN"/>
        </w:rPr>
        <w:t>1216人</w:t>
      </w:r>
      <w:r>
        <w:rPr>
          <w:rFonts w:hint="eastAsia"/>
        </w:rPr>
        <w:t>，实际完成值为</w:t>
      </w:r>
      <w:r>
        <w:rPr>
          <w:rFonts w:hint="eastAsia"/>
          <w:lang w:val="en-US" w:eastAsia="zh-CN"/>
        </w:rPr>
        <w:t>1170人</w:t>
      </w:r>
      <w:r>
        <w:rPr>
          <w:rFonts w:hint="eastAsia"/>
        </w:rPr>
        <w:t>，指标完成率为</w:t>
      </w:r>
      <w:r>
        <w:rPr>
          <w:rFonts w:hint="eastAsia"/>
          <w:lang w:val="en-US" w:eastAsia="zh-CN"/>
        </w:rPr>
        <w:t>96.22</w:t>
      </w:r>
      <w:r>
        <w:rPr>
          <w:rFonts w:hint="eastAsia"/>
        </w:rPr>
        <w:t>%。所设分值10分，实际得分</w:t>
      </w:r>
      <w:r>
        <w:rPr>
          <w:rFonts w:hint="eastAsia"/>
          <w:lang w:val="en-US" w:eastAsia="zh-CN"/>
        </w:rPr>
        <w:t>9.62</w:t>
      </w:r>
      <w:r>
        <w:rPr>
          <w:rFonts w:hint="eastAsia"/>
        </w:rPr>
        <w:t>分。</w:t>
      </w:r>
    </w:p>
    <w:p w14:paraId="72B5DACE">
      <w:pPr>
        <w:pStyle w:val="52"/>
        <w:spacing w:line="560" w:lineRule="exact"/>
        <w:ind w:left="0" w:leftChars="0" w:right="0" w:rightChars="0" w:firstLine="560"/>
        <w:rPr>
          <w:rFonts w:hint="eastAsia"/>
        </w:rPr>
      </w:pPr>
      <w:r>
        <w:rPr>
          <w:rFonts w:hint="eastAsia"/>
        </w:rPr>
        <w:t>偏差原因：1-9月享受补贴人数1216人，10-12月享受补贴人数1078人，符合条件人员出去季节性务工，所以享受人员减少。</w:t>
      </w:r>
    </w:p>
    <w:p w14:paraId="6B6B0B57">
      <w:pPr>
        <w:pStyle w:val="52"/>
        <w:spacing w:line="560" w:lineRule="exact"/>
        <w:ind w:left="0" w:leftChars="0" w:right="0" w:rightChars="0" w:firstLine="560"/>
        <w:rPr>
          <w:rFonts w:hint="eastAsia"/>
        </w:rPr>
      </w:pPr>
      <w:r>
        <w:rPr>
          <w:rFonts w:hint="eastAsia"/>
        </w:rPr>
        <w:t>改进措施：加强项目管理。</w:t>
      </w:r>
    </w:p>
    <w:p w14:paraId="201B3366">
      <w:pPr>
        <w:pStyle w:val="52"/>
        <w:spacing w:line="560" w:lineRule="exact"/>
        <w:ind w:left="0" w:leftChars="0" w:right="0" w:rightChars="0" w:firstLine="560"/>
      </w:pPr>
      <w:r>
        <w:t>2.</w:t>
      </w:r>
      <w:r>
        <w:rPr>
          <w:rFonts w:hint="eastAsia"/>
          <w:lang w:val="en-US" w:eastAsia="zh-CN"/>
        </w:rPr>
        <w:t>3</w:t>
      </w:r>
      <w:r>
        <w:t>项目实施的可持续影响分析</w:t>
      </w:r>
    </w:p>
    <w:p w14:paraId="5BCD5584">
      <w:pPr>
        <w:pStyle w:val="33"/>
        <w:ind w:firstLine="560"/>
        <w:rPr>
          <w:b w:val="0"/>
        </w:rPr>
      </w:pPr>
      <w:r>
        <w:rPr>
          <w:rFonts w:hint="eastAsia"/>
        </w:rPr>
        <w:t>“持续解决稳定基层就业”指标，指标预期值为</w:t>
      </w:r>
      <w:r>
        <w:rPr>
          <w:rFonts w:hint="eastAsia"/>
          <w:lang w:eastAsia="zh-CN"/>
        </w:rPr>
        <w:t>长期坚持</w:t>
      </w:r>
      <w:r>
        <w:rPr>
          <w:rFonts w:hint="eastAsia"/>
        </w:rPr>
        <w:t>，实际完成值为</w:t>
      </w:r>
      <w:r>
        <w:rPr>
          <w:rFonts w:hint="eastAsia"/>
          <w:lang w:eastAsia="zh-CN"/>
        </w:rPr>
        <w:t>长期坚持</w:t>
      </w:r>
      <w:r>
        <w:rPr>
          <w:rFonts w:hint="eastAsia"/>
        </w:rPr>
        <w:t>，指标完成率为100.00%。</w:t>
      </w:r>
      <w:r>
        <w:rPr>
          <w:rFonts w:hint="eastAsia"/>
          <w:b w:val="0"/>
        </w:rPr>
        <w:t>所设分值</w:t>
      </w:r>
      <w:r>
        <w:rPr>
          <w:rFonts w:hint="eastAsia"/>
          <w:b w:val="0"/>
          <w:lang w:val="en-US" w:eastAsia="zh-CN"/>
        </w:rPr>
        <w:t>10</w:t>
      </w:r>
      <w:r>
        <w:rPr>
          <w:rFonts w:hint="eastAsia"/>
          <w:b w:val="0"/>
        </w:rPr>
        <w:t>分，实际得分</w:t>
      </w:r>
      <w:r>
        <w:rPr>
          <w:rFonts w:hint="eastAsia"/>
          <w:b w:val="0"/>
          <w:lang w:val="en-US" w:eastAsia="zh-CN"/>
        </w:rPr>
        <w:t>10</w:t>
      </w:r>
      <w:r>
        <w:rPr>
          <w:rFonts w:hint="eastAsia"/>
          <w:b w:val="0"/>
        </w:rPr>
        <w:t>分。</w:t>
      </w:r>
    </w:p>
    <w:p w14:paraId="39133809">
      <w:pPr>
        <w:pStyle w:val="33"/>
        <w:rPr>
          <w:highlight w:val="none"/>
        </w:rPr>
      </w:pPr>
      <w:r>
        <w:rPr>
          <w:rFonts w:hint="eastAsia"/>
          <w:highlight w:val="none"/>
        </w:rPr>
        <w:t>3.满意度指标完成情况分析</w:t>
      </w:r>
    </w:p>
    <w:p w14:paraId="38320B84">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“受益群众满意度”指标，指标预期指标值为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w:t>
      </w:r>
      <w:r>
        <w:rPr>
          <w:rFonts w:hint="eastAsia" w:ascii="仿宋_GB2312" w:hAnsi="Times New Roman" w:eastAsia="仿宋_GB2312" w:cs="Times New Roman"/>
          <w:bCs/>
          <w:spacing w:val="-4"/>
          <w:sz w:val="28"/>
          <w:szCs w:val="28"/>
          <w:lang w:val="en-US" w:eastAsia="zh-CN"/>
        </w:rPr>
        <w:t>8</w:t>
      </w:r>
      <w:r>
        <w:rPr>
          <w:rFonts w:hint="eastAsia" w:ascii="仿宋_GB2312" w:hAnsi="Times New Roman" w:eastAsia="仿宋_GB2312" w:cs="Times New Roman"/>
          <w:bCs/>
          <w:spacing w:val="-4"/>
          <w:sz w:val="28"/>
          <w:szCs w:val="28"/>
        </w:rPr>
        <w:t>%，指标完成率为100.00%。所设分值10分，实际得分10分。</w:t>
      </w:r>
    </w:p>
    <w:p w14:paraId="69D38522">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项目实施完成后我单位就该项目的满意度采取抽样发放调查问卷的方式开展调查，通过对调查问卷的梳理和统计，受益群众满意度指标综合满意率为9</w:t>
      </w:r>
      <w:r>
        <w:rPr>
          <w:rFonts w:hint="eastAsia" w:ascii="仿宋_GB2312" w:hAnsi="Times New Roman" w:eastAsia="仿宋_GB2312" w:cs="Times New Roman"/>
          <w:b w:val="0"/>
          <w:color w:val="auto"/>
          <w:spacing w:val="-4"/>
          <w:szCs w:val="28"/>
          <w:lang w:val="en-US" w:eastAsia="zh-CN"/>
        </w:rPr>
        <w:t>8</w:t>
      </w:r>
      <w:r>
        <w:rPr>
          <w:rFonts w:hint="eastAsia" w:ascii="仿宋_GB2312" w:hAnsi="Times New Roman" w:eastAsia="仿宋_GB2312" w:cs="Times New Roman"/>
          <w:b w:val="0"/>
          <w:color w:val="auto"/>
          <w:spacing w:val="-4"/>
          <w:szCs w:val="28"/>
        </w:rPr>
        <w:t>.00%。</w:t>
      </w:r>
    </w:p>
    <w:p w14:paraId="2E61434A">
      <w:pPr>
        <w:pStyle w:val="29"/>
        <w:spacing w:before="120"/>
        <w:ind w:left="0" w:leftChars="0" w:right="3" w:firstLine="562" w:firstLineChars="200"/>
        <w:rPr>
          <w:rFonts w:hint="eastAsia" w:ascii="仿宋_GB2312"/>
          <w:b w:val="0"/>
          <w:bCs w:val="0"/>
          <w:color w:val="auto"/>
          <w:spacing w:val="-4"/>
          <w:szCs w:val="32"/>
        </w:rPr>
      </w:pPr>
      <w:r>
        <w:rPr>
          <w:rFonts w:hint="eastAsia"/>
        </w:rPr>
        <w:t>四、偏离绩效目标的原因和下一步改进措施</w:t>
      </w:r>
    </w:p>
    <w:p w14:paraId="2E06F0EA">
      <w:pPr>
        <w:pStyle w:val="52"/>
        <w:spacing w:line="560" w:lineRule="exact"/>
        <w:ind w:left="3" w:right="3" w:firstLine="560"/>
        <w:rPr>
          <w:rFonts w:hint="eastAsia"/>
        </w:rPr>
      </w:pPr>
      <w:r>
        <w:rPr>
          <w:rFonts w:hint="eastAsia"/>
          <w:lang w:val="en-US" w:eastAsia="zh-CN"/>
        </w:rPr>
        <w:t>1.数量指标-</w:t>
      </w:r>
      <w:r>
        <w:rPr>
          <w:rFonts w:hint="eastAsia"/>
        </w:rPr>
        <w:t>“</w:t>
      </w:r>
      <w:r>
        <w:rPr>
          <w:rFonts w:hint="eastAsia"/>
          <w:lang w:val="en-US" w:eastAsia="zh-CN"/>
        </w:rPr>
        <w:t>1</w:t>
      </w:r>
      <w:r>
        <w:rPr>
          <w:rFonts w:hint="eastAsia"/>
        </w:rPr>
        <w:t>月-12月享受公益性岗位补贴人数”指标，预期指标值为</w:t>
      </w:r>
      <w:r>
        <w:rPr>
          <w:rFonts w:hint="eastAsia"/>
          <w:lang w:eastAsia="zh-CN"/>
        </w:rPr>
        <w:t>大于等于</w:t>
      </w:r>
      <w:r>
        <w:rPr>
          <w:rFonts w:hint="eastAsia"/>
          <w:lang w:val="en-US" w:eastAsia="zh-CN"/>
        </w:rPr>
        <w:t>1216人</w:t>
      </w:r>
      <w:r>
        <w:rPr>
          <w:rFonts w:hint="eastAsia"/>
        </w:rPr>
        <w:t>,全年实际值为</w:t>
      </w:r>
      <w:r>
        <w:rPr>
          <w:rFonts w:hint="eastAsia"/>
          <w:lang w:val="en-US" w:eastAsia="zh-CN"/>
        </w:rPr>
        <w:t>1170人</w:t>
      </w:r>
      <w:r>
        <w:rPr>
          <w:rFonts w:hint="eastAsia"/>
        </w:rPr>
        <w:t xml:space="preserve">。              </w:t>
      </w:r>
    </w:p>
    <w:p w14:paraId="1192BE94">
      <w:pPr>
        <w:pStyle w:val="52"/>
        <w:spacing w:line="560" w:lineRule="exact"/>
        <w:ind w:left="0" w:leftChars="0" w:right="0" w:rightChars="0" w:firstLine="560"/>
        <w:rPr>
          <w:rFonts w:hint="eastAsia"/>
          <w:lang w:eastAsia="zh-CN"/>
        </w:rPr>
      </w:pPr>
      <w:r>
        <w:rPr>
          <w:rFonts w:hint="eastAsia" w:ascii="仿宋_GB2312"/>
          <w:spacing w:val="-4"/>
          <w:szCs w:val="32"/>
        </w:rPr>
        <w:t>偏离原因</w:t>
      </w:r>
      <w:r>
        <w:rPr>
          <w:rFonts w:hint="eastAsia"/>
        </w:rPr>
        <w:t>：1-9月享受补贴人数1216人，10-12月享受补贴人数1078人，符合条件人员出去季节性务工，所以人员减少</w:t>
      </w:r>
      <w:r>
        <w:rPr>
          <w:rFonts w:hint="eastAsia"/>
          <w:lang w:eastAsia="zh-CN"/>
        </w:rPr>
        <w:t>。</w:t>
      </w:r>
    </w:p>
    <w:p w14:paraId="64B92B85">
      <w:pPr>
        <w:pStyle w:val="52"/>
        <w:spacing w:line="560" w:lineRule="exact"/>
        <w:ind w:left="0" w:leftChars="0" w:right="0" w:rightChars="0" w:firstLine="560"/>
        <w:rPr>
          <w:rFonts w:hint="eastAsia" w:eastAsia="仿宋_GB2312"/>
          <w:lang w:eastAsia="zh-CN"/>
        </w:rPr>
      </w:pPr>
      <w:r>
        <w:rPr>
          <w:rFonts w:hint="eastAsia"/>
          <w:lang w:eastAsia="zh-CN"/>
        </w:rPr>
        <w:t>改进措施：加强项目管理。</w:t>
      </w:r>
    </w:p>
    <w:p w14:paraId="2B0D9F7C">
      <w:pPr>
        <w:pStyle w:val="52"/>
        <w:spacing w:line="560" w:lineRule="exact"/>
        <w:ind w:left="0" w:leftChars="0" w:right="0" w:rightChars="0" w:firstLine="560"/>
      </w:pPr>
      <w:r>
        <w:rPr>
          <w:rFonts w:hint="eastAsia"/>
          <w:lang w:val="en-US" w:eastAsia="zh-CN"/>
        </w:rPr>
        <w:t>2.数量指标-</w:t>
      </w:r>
      <w:r>
        <w:rPr>
          <w:rFonts w:hint="eastAsia"/>
        </w:rPr>
        <w:t>“享受职业培训补贴人次数”指标，预期指标值为</w:t>
      </w:r>
      <w:r>
        <w:rPr>
          <w:rFonts w:hint="eastAsia"/>
          <w:lang w:eastAsia="zh-CN"/>
        </w:rPr>
        <w:t>大于等于</w:t>
      </w:r>
      <w:r>
        <w:rPr>
          <w:rFonts w:hint="eastAsia"/>
          <w:lang w:val="en-US" w:eastAsia="zh-CN"/>
        </w:rPr>
        <w:t>1216人</w:t>
      </w:r>
      <w:r>
        <w:rPr>
          <w:rFonts w:hint="eastAsia"/>
        </w:rPr>
        <w:t>,全年实际值为</w:t>
      </w:r>
      <w:r>
        <w:rPr>
          <w:rFonts w:hint="eastAsia"/>
          <w:lang w:val="en-US" w:eastAsia="zh-CN"/>
        </w:rPr>
        <w:t>1170人</w:t>
      </w:r>
      <w:r>
        <w:rPr>
          <w:rFonts w:hint="eastAsia"/>
        </w:rPr>
        <w:t xml:space="preserve">。 </w:t>
      </w:r>
      <w:r>
        <w:t xml:space="preserve">   </w:t>
      </w:r>
    </w:p>
    <w:p w14:paraId="07018B31">
      <w:pPr>
        <w:pStyle w:val="52"/>
        <w:spacing w:line="560" w:lineRule="exact"/>
        <w:ind w:left="0" w:leftChars="0" w:right="0" w:rightChars="0" w:firstLine="560"/>
        <w:rPr>
          <w:rFonts w:hint="eastAsia"/>
          <w:lang w:eastAsia="zh-CN"/>
        </w:rPr>
      </w:pPr>
      <w:r>
        <w:rPr>
          <w:rFonts w:hint="eastAsia" w:ascii="仿宋_GB2312"/>
          <w:spacing w:val="-4"/>
          <w:szCs w:val="32"/>
        </w:rPr>
        <w:t>偏离原因</w:t>
      </w:r>
      <w:r>
        <w:rPr>
          <w:rFonts w:hint="eastAsia"/>
        </w:rPr>
        <w:t>：1-9月享受补贴人数1216人，10-12月享受补贴人数1078人，符合条件人员出去季节性务工，所以人员减少</w:t>
      </w:r>
      <w:r>
        <w:rPr>
          <w:rFonts w:hint="eastAsia"/>
          <w:lang w:eastAsia="zh-CN"/>
        </w:rPr>
        <w:t>。</w:t>
      </w:r>
    </w:p>
    <w:p w14:paraId="4BA7FA61">
      <w:pPr>
        <w:pStyle w:val="52"/>
        <w:spacing w:line="560" w:lineRule="exact"/>
        <w:ind w:left="0" w:leftChars="0" w:right="0" w:rightChars="0" w:firstLine="560"/>
        <w:rPr>
          <w:rFonts w:hint="eastAsia" w:eastAsia="仿宋_GB2312"/>
          <w:lang w:val="en-US" w:eastAsia="zh-CN"/>
        </w:rPr>
      </w:pPr>
      <w:r>
        <w:rPr>
          <w:rFonts w:hint="eastAsia"/>
          <w:lang w:eastAsia="zh-CN"/>
        </w:rPr>
        <w:t>改进措施：加强项目管理。</w:t>
      </w:r>
    </w:p>
    <w:p w14:paraId="0123B156">
      <w:pPr>
        <w:pStyle w:val="33"/>
        <w:ind w:firstLine="560"/>
        <w:rPr>
          <w:rFonts w:hint="eastAsia"/>
          <w:b w:val="0"/>
          <w:color w:val="000000" w:themeColor="text1"/>
          <w14:textFill>
            <w14:solidFill>
              <w14:schemeClr w14:val="tx1"/>
            </w14:solidFill>
          </w14:textFill>
        </w:rPr>
      </w:pPr>
      <w:r>
        <w:rPr>
          <w:rFonts w:hint="eastAsia"/>
          <w:lang w:val="en-US" w:eastAsia="zh-CN"/>
        </w:rPr>
        <w:t>3.成本指标-</w:t>
      </w:r>
      <w:r>
        <w:rPr>
          <w:rFonts w:hint="eastAsia"/>
        </w:rPr>
        <w:t>“公益性岗位1月-</w:t>
      </w:r>
      <w:r>
        <w:rPr>
          <w:rFonts w:hint="eastAsia"/>
          <w:lang w:val="en-US" w:eastAsia="zh-CN"/>
        </w:rPr>
        <w:t>1</w:t>
      </w:r>
      <w:r>
        <w:rPr>
          <w:rFonts w:hint="eastAsia"/>
        </w:rPr>
        <w:t>2月补贴工资”指标，</w:t>
      </w:r>
      <w:r>
        <w:rPr>
          <w:rFonts w:hint="eastAsia"/>
          <w:b w:val="0"/>
          <w:color w:val="000000" w:themeColor="text1"/>
          <w14:textFill>
            <w14:solidFill>
              <w14:schemeClr w14:val="tx1"/>
            </w14:solidFill>
          </w14:textFill>
        </w:rPr>
        <w:t>预期指标值为</w:t>
      </w:r>
      <w:r>
        <w:rPr>
          <w:rFonts w:hint="eastAsia"/>
          <w:b w:val="0"/>
          <w:color w:val="000000" w:themeColor="text1"/>
          <w:lang w:eastAsia="zh-CN"/>
          <w14:textFill>
            <w14:solidFill>
              <w14:schemeClr w14:val="tx1"/>
            </w14:solidFill>
          </w14:textFill>
        </w:rPr>
        <w:t>等于</w:t>
      </w:r>
      <w:r>
        <w:rPr>
          <w:rFonts w:hint="eastAsia"/>
          <w:b w:val="0"/>
          <w:color w:val="000000" w:themeColor="text1"/>
          <w:lang w:val="en-US" w:eastAsia="zh-CN"/>
          <w14:textFill>
            <w14:solidFill>
              <w14:schemeClr w14:val="tx1"/>
            </w14:solidFill>
          </w14:textFill>
        </w:rPr>
        <w:t>2247.17</w:t>
      </w:r>
      <w:r>
        <w:rPr>
          <w:rFonts w:hint="eastAsia"/>
          <w:b w:val="0"/>
          <w:color w:val="000000" w:themeColor="text1"/>
          <w14:textFill>
            <w14:solidFill>
              <w14:schemeClr w14:val="tx1"/>
            </w14:solidFill>
          </w14:textFill>
        </w:rPr>
        <w:t>万元, 全年实际值为</w:t>
      </w:r>
      <w:r>
        <w:rPr>
          <w:rFonts w:hint="eastAsia"/>
          <w:b w:val="0"/>
          <w:color w:val="000000" w:themeColor="text1"/>
          <w:lang w:val="en-US" w:eastAsia="zh-CN"/>
          <w14:textFill>
            <w14:solidFill>
              <w14:schemeClr w14:val="tx1"/>
            </w14:solidFill>
          </w14:textFill>
        </w:rPr>
        <w:t>2160.47万元</w:t>
      </w:r>
      <w:r>
        <w:rPr>
          <w:rFonts w:hint="eastAsia"/>
          <w:b w:val="0"/>
          <w:color w:val="000000" w:themeColor="text1"/>
          <w14:textFill>
            <w14:solidFill>
              <w14:schemeClr w14:val="tx1"/>
            </w14:solidFill>
          </w14:textFill>
        </w:rPr>
        <w:t>。</w:t>
      </w:r>
    </w:p>
    <w:p w14:paraId="750A4B3F">
      <w:pPr>
        <w:pStyle w:val="52"/>
        <w:spacing w:line="560" w:lineRule="exact"/>
        <w:ind w:left="0" w:leftChars="0" w:right="0" w:rightChars="0" w:firstLine="560"/>
        <w:rPr>
          <w:rFonts w:hint="eastAsia"/>
          <w:lang w:eastAsia="zh-CN"/>
        </w:rPr>
      </w:pPr>
      <w:r>
        <w:rPr>
          <w:rFonts w:hint="eastAsia"/>
          <w:lang w:eastAsia="zh-CN"/>
        </w:rPr>
        <w:t>偏离</w:t>
      </w:r>
      <w:r>
        <w:rPr>
          <w:rFonts w:hint="eastAsia"/>
        </w:rPr>
        <w:t>原因：1-9月享受补贴人数1216人，10-12月享受补贴人数1078人，符合条件人员出去季节性务工，所以</w:t>
      </w:r>
      <w:r>
        <w:rPr>
          <w:rFonts w:hint="eastAsia"/>
          <w:lang w:eastAsia="zh-CN"/>
        </w:rPr>
        <w:t>享受</w:t>
      </w:r>
      <w:r>
        <w:rPr>
          <w:rFonts w:hint="eastAsia"/>
        </w:rPr>
        <w:t>人员减少，发放资金减少</w:t>
      </w:r>
      <w:r>
        <w:rPr>
          <w:rFonts w:hint="eastAsia"/>
          <w:lang w:eastAsia="zh-CN"/>
        </w:rPr>
        <w:t>。</w:t>
      </w:r>
    </w:p>
    <w:p w14:paraId="3A55CF2C">
      <w:pPr>
        <w:pStyle w:val="52"/>
        <w:spacing w:line="560" w:lineRule="exact"/>
        <w:ind w:left="0" w:leftChars="0" w:right="0" w:rightChars="0" w:firstLine="560"/>
        <w:rPr>
          <w:rFonts w:hint="eastAsia" w:eastAsia="仿宋_GB2312"/>
          <w:lang w:val="en-US" w:eastAsia="zh-CN"/>
        </w:rPr>
      </w:pPr>
      <w:r>
        <w:rPr>
          <w:rFonts w:hint="eastAsia"/>
          <w:lang w:eastAsia="zh-CN"/>
        </w:rPr>
        <w:t>改进措施：加强项目管理。</w:t>
      </w:r>
    </w:p>
    <w:p w14:paraId="308CD914">
      <w:pPr>
        <w:pStyle w:val="33"/>
        <w:ind w:firstLine="560"/>
        <w:rPr>
          <w:rFonts w:hint="eastAsia"/>
          <w:b w:val="0"/>
          <w:color w:val="000000" w:themeColor="text1"/>
          <w:lang w:val="en-US" w:eastAsia="zh-CN"/>
          <w14:textFill>
            <w14:solidFill>
              <w14:schemeClr w14:val="tx1"/>
            </w14:solidFill>
          </w14:textFill>
        </w:rPr>
      </w:pPr>
      <w:r>
        <w:rPr>
          <w:rFonts w:hint="eastAsia"/>
          <w:lang w:val="en-US" w:eastAsia="zh-CN"/>
        </w:rPr>
        <w:t>4.经济效益指标-</w:t>
      </w:r>
      <w:r>
        <w:rPr>
          <w:rFonts w:hint="eastAsia"/>
        </w:rPr>
        <w:t>“发放公益性岗位补贴金额”指标，</w:t>
      </w:r>
      <w:r>
        <w:rPr>
          <w:rFonts w:hint="eastAsia"/>
          <w:b w:val="0"/>
          <w:color w:val="000000" w:themeColor="text1"/>
          <w14:textFill>
            <w14:solidFill>
              <w14:schemeClr w14:val="tx1"/>
            </w14:solidFill>
          </w14:textFill>
        </w:rPr>
        <w:t>预期指标值为</w:t>
      </w:r>
      <w:r>
        <w:rPr>
          <w:rFonts w:hint="eastAsia"/>
          <w:b w:val="0"/>
          <w:color w:val="000000" w:themeColor="text1"/>
          <w:lang w:eastAsia="zh-CN"/>
          <w14:textFill>
            <w14:solidFill>
              <w14:schemeClr w14:val="tx1"/>
            </w14:solidFill>
          </w14:textFill>
        </w:rPr>
        <w:t>等于等于</w:t>
      </w:r>
      <w:r>
        <w:rPr>
          <w:rFonts w:hint="eastAsia"/>
          <w:b w:val="0"/>
          <w:color w:val="000000" w:themeColor="text1"/>
          <w:lang w:val="en-US" w:eastAsia="zh-CN"/>
          <w14:textFill>
            <w14:solidFill>
              <w14:schemeClr w14:val="tx1"/>
            </w14:solidFill>
          </w14:textFill>
        </w:rPr>
        <w:t>2247.17</w:t>
      </w:r>
      <w:r>
        <w:rPr>
          <w:rFonts w:hint="eastAsia"/>
          <w:b w:val="0"/>
          <w:color w:val="000000" w:themeColor="text1"/>
          <w14:textFill>
            <w14:solidFill>
              <w14:schemeClr w14:val="tx1"/>
            </w14:solidFill>
          </w14:textFill>
        </w:rPr>
        <w:t>万元, 全年实际值为</w:t>
      </w:r>
      <w:r>
        <w:rPr>
          <w:rFonts w:hint="eastAsia"/>
          <w:b w:val="0"/>
          <w:color w:val="000000" w:themeColor="text1"/>
          <w:lang w:val="en-US" w:eastAsia="zh-CN"/>
          <w14:textFill>
            <w14:solidFill>
              <w14:schemeClr w14:val="tx1"/>
            </w14:solidFill>
          </w14:textFill>
        </w:rPr>
        <w:t>2160.47万元。</w:t>
      </w:r>
    </w:p>
    <w:p w14:paraId="20C64ED7">
      <w:pPr>
        <w:pStyle w:val="52"/>
        <w:spacing w:line="560" w:lineRule="exact"/>
        <w:ind w:left="0" w:leftChars="0" w:right="0" w:rightChars="0" w:firstLine="560"/>
        <w:rPr>
          <w:rFonts w:hint="eastAsia" w:eastAsia="仿宋_GB2312"/>
          <w:lang w:val="en-US" w:eastAsia="zh-CN"/>
        </w:rPr>
      </w:pPr>
      <w:r>
        <w:rPr>
          <w:rFonts w:hint="eastAsia"/>
          <w:lang w:eastAsia="zh-CN"/>
        </w:rPr>
        <w:t>偏离</w:t>
      </w:r>
      <w:r>
        <w:rPr>
          <w:rFonts w:hint="eastAsia"/>
        </w:rPr>
        <w:t>原因：1-9月享受补贴人数1216人，10-12月享受补贴人数1078人，符合条件人员出去季节性务工，所以</w:t>
      </w:r>
      <w:r>
        <w:rPr>
          <w:rFonts w:hint="eastAsia"/>
          <w:lang w:eastAsia="zh-CN"/>
        </w:rPr>
        <w:t>享受</w:t>
      </w:r>
      <w:r>
        <w:rPr>
          <w:rFonts w:hint="eastAsia"/>
        </w:rPr>
        <w:t>人员减少，发放资金减少</w:t>
      </w:r>
      <w:r>
        <w:rPr>
          <w:rFonts w:hint="eastAsia"/>
          <w:lang w:eastAsia="zh-CN"/>
        </w:rPr>
        <w:t>。</w:t>
      </w:r>
    </w:p>
    <w:p w14:paraId="0F4718DF">
      <w:pPr>
        <w:pStyle w:val="29"/>
        <w:spacing w:before="120"/>
        <w:ind w:left="0" w:leftChars="0" w:right="3" w:firstLine="560" w:firstLineChars="200"/>
        <w:rPr>
          <w:rFonts w:hint="eastAsia" w:ascii="仿宋_GB2312" w:hAnsi="宋体" w:eastAsia="仿宋_GB2312" w:cstheme="minorBidi"/>
          <w:b w:val="0"/>
          <w:bCs/>
          <w:color w:val="000000" w:themeColor="text1"/>
          <w:kern w:val="2"/>
          <w:sz w:val="28"/>
          <w:szCs w:val="32"/>
          <w:lang w:val="en-US" w:eastAsia="zh-CN" w:bidi="ar-SA"/>
          <w14:textFill>
            <w14:solidFill>
              <w14:schemeClr w14:val="tx1"/>
            </w14:solidFill>
          </w14:textFill>
        </w:rPr>
      </w:pPr>
      <w:r>
        <w:rPr>
          <w:rFonts w:hint="eastAsia" w:ascii="仿宋_GB2312" w:hAnsi="宋体" w:eastAsia="仿宋_GB2312" w:cstheme="minorBidi"/>
          <w:b w:val="0"/>
          <w:bCs/>
          <w:color w:val="000000" w:themeColor="text1"/>
          <w:kern w:val="2"/>
          <w:sz w:val="28"/>
          <w:szCs w:val="32"/>
          <w:lang w:val="en-US" w:eastAsia="zh-CN" w:bidi="ar-SA"/>
          <w14:textFill>
            <w14:solidFill>
              <w14:schemeClr w14:val="tx1"/>
            </w14:solidFill>
          </w14:textFill>
        </w:rPr>
        <w:t>改进措施：加强项目管理。</w:t>
      </w:r>
    </w:p>
    <w:p w14:paraId="7F480BB1">
      <w:pPr>
        <w:pStyle w:val="52"/>
        <w:spacing w:line="560" w:lineRule="exact"/>
        <w:ind w:left="0" w:leftChars="0" w:right="0" w:rightChars="0" w:firstLine="560"/>
        <w:rPr>
          <w:rFonts w:hint="eastAsia"/>
        </w:rPr>
      </w:pPr>
      <w:r>
        <w:rPr>
          <w:rFonts w:hint="eastAsia" w:ascii="仿宋_GB2312" w:hAnsi="Times New Roman" w:eastAsia="仿宋_GB2312" w:cs="Times New Roman"/>
          <w:b w:val="0"/>
          <w:bCs w:val="0"/>
          <w:color w:val="000000"/>
          <w:spacing w:val="-4"/>
          <w:kern w:val="2"/>
          <w:sz w:val="28"/>
          <w:szCs w:val="32"/>
          <w:lang w:val="en-US" w:eastAsia="zh-CN" w:bidi="ar-SA"/>
        </w:rPr>
        <w:t>5.社会效益指标-</w:t>
      </w:r>
      <w:r>
        <w:rPr>
          <w:rFonts w:hint="eastAsia"/>
        </w:rPr>
        <w:t>“脱贫劳动力就业人数”指标，指标预期值为</w:t>
      </w:r>
      <w:r>
        <w:rPr>
          <w:rFonts w:hint="eastAsia"/>
          <w:lang w:eastAsia="zh-CN"/>
        </w:rPr>
        <w:t>大于等于</w:t>
      </w:r>
      <w:r>
        <w:rPr>
          <w:rFonts w:hint="eastAsia"/>
          <w:lang w:val="en-US" w:eastAsia="zh-CN"/>
        </w:rPr>
        <w:t>1216人</w:t>
      </w:r>
      <w:r>
        <w:rPr>
          <w:rFonts w:hint="eastAsia"/>
        </w:rPr>
        <w:t>，实际完成值为</w:t>
      </w:r>
      <w:r>
        <w:rPr>
          <w:rFonts w:hint="eastAsia"/>
          <w:lang w:val="en-US" w:eastAsia="zh-CN"/>
        </w:rPr>
        <w:t>1170人</w:t>
      </w:r>
      <w:r>
        <w:rPr>
          <w:rFonts w:hint="eastAsia"/>
        </w:rPr>
        <w:t>。</w:t>
      </w:r>
    </w:p>
    <w:p w14:paraId="6F319BD7">
      <w:pPr>
        <w:pStyle w:val="52"/>
        <w:spacing w:line="560" w:lineRule="exact"/>
        <w:ind w:left="0" w:leftChars="0" w:right="0" w:rightChars="0" w:firstLine="560"/>
        <w:rPr>
          <w:rFonts w:hint="eastAsia"/>
        </w:rPr>
      </w:pPr>
      <w:r>
        <w:rPr>
          <w:rFonts w:hint="eastAsia"/>
        </w:rPr>
        <w:t>偏差原因：1-9月享受补贴人数1216人，10-12月享受补贴人数1078人，符合条件人员出去季节性务工，所以享受人员减少。</w:t>
      </w:r>
    </w:p>
    <w:p w14:paraId="207C3839">
      <w:pPr>
        <w:pStyle w:val="52"/>
        <w:spacing w:line="560" w:lineRule="exact"/>
        <w:ind w:left="0" w:leftChars="0" w:right="0" w:rightChars="0" w:firstLine="560"/>
        <w:rPr>
          <w:rFonts w:hint="default" w:ascii="仿宋_GB2312" w:hAnsi="Times New Roman" w:eastAsia="仿宋_GB2312" w:cs="Times New Roman"/>
          <w:b w:val="0"/>
          <w:bCs w:val="0"/>
          <w:color w:val="000000"/>
          <w:spacing w:val="-4"/>
          <w:kern w:val="2"/>
          <w:sz w:val="28"/>
          <w:szCs w:val="32"/>
          <w:lang w:val="en-US" w:eastAsia="zh-CN" w:bidi="ar-SA"/>
        </w:rPr>
      </w:pPr>
      <w:r>
        <w:rPr>
          <w:rFonts w:hint="eastAsia"/>
        </w:rPr>
        <w:t>改进措施：加强项目管理。</w:t>
      </w:r>
    </w:p>
    <w:p w14:paraId="41376AA4">
      <w:pPr>
        <w:pStyle w:val="29"/>
        <w:spacing w:before="120"/>
        <w:ind w:left="0" w:leftChars="0" w:right="3" w:firstLine="562" w:firstLineChars="200"/>
      </w:pPr>
      <w:r>
        <w:rPr>
          <w:rFonts w:hint="eastAsia"/>
        </w:rPr>
        <w:t>五、绩效自评结果拟应用和公开情况</w:t>
      </w:r>
    </w:p>
    <w:p w14:paraId="11087399">
      <w:pPr>
        <w:pStyle w:val="52"/>
        <w:spacing w:line="560" w:lineRule="exact"/>
        <w:ind w:left="3" w:right="3" w:firstLine="560"/>
        <w:rPr>
          <w:rFonts w:ascii="仿宋_GB2312"/>
        </w:rPr>
      </w:pPr>
      <w:r>
        <w:rPr>
          <w:rFonts w:hint="eastAsia" w:ascii="仿宋_GB2312"/>
        </w:rPr>
        <w:t>项目本次评价通过文件研读、实地调研、数据采集、问卷调查方式下，全面了解</w:t>
      </w:r>
      <w:r>
        <w:rPr>
          <w:rFonts w:hint="eastAsia" w:ascii="仿宋_GB2312"/>
          <w:color w:val="auto"/>
          <w:lang w:eastAsia="zh-CN"/>
        </w:rPr>
        <w:t>于田县2024年人社局公益性岗位开发项目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8</w:t>
      </w:r>
      <w:r>
        <w:rPr>
          <w:rFonts w:hint="eastAsia" w:ascii="仿宋_GB2312"/>
        </w:rPr>
        <w:t>个，三级指标</w:t>
      </w:r>
      <w:r>
        <w:rPr>
          <w:rFonts w:hint="eastAsia" w:ascii="仿宋_GB2312"/>
          <w:lang w:val="en-US" w:eastAsia="zh-CN"/>
        </w:rPr>
        <w:t>11</w:t>
      </w:r>
      <w:r>
        <w:rPr>
          <w:rFonts w:hint="eastAsia" w:ascii="仿宋_GB2312"/>
        </w:rPr>
        <w:t>个，其中已完成三级指标</w:t>
      </w:r>
      <w:r>
        <w:rPr>
          <w:rFonts w:hint="eastAsia" w:ascii="仿宋_GB2312"/>
          <w:lang w:val="en-US" w:eastAsia="zh-CN"/>
        </w:rPr>
        <w:t>6</w:t>
      </w:r>
      <w:r>
        <w:rPr>
          <w:rFonts w:hint="eastAsia" w:ascii="仿宋_GB2312"/>
        </w:rPr>
        <w:t>个，指标完成率为</w:t>
      </w:r>
      <w:r>
        <w:rPr>
          <w:rFonts w:hint="eastAsia" w:ascii="仿宋_GB2312"/>
          <w:lang w:val="en-US" w:eastAsia="zh-CN"/>
        </w:rPr>
        <w:t>98.27</w:t>
      </w:r>
      <w:r>
        <w:rPr>
          <w:rFonts w:hint="eastAsia" w:ascii="仿宋_GB2312"/>
        </w:rPr>
        <w:t>%；在资金使用方面，严格按照《于田县扶贫资金财务管理制度》、《</w:t>
      </w:r>
      <w:r>
        <w:rPr>
          <w:rFonts w:hint="eastAsia" w:ascii="仿宋_GB2312"/>
          <w:color w:val="auto"/>
          <w:lang w:eastAsia="zh-CN"/>
        </w:rPr>
        <w:t>于田县人力资源和社会保障局</w:t>
      </w:r>
      <w:r>
        <w:rPr>
          <w:rFonts w:hint="eastAsia" w:ascii="仿宋_GB2312"/>
        </w:rPr>
        <w:t>财务管理制度》执行，保障了资金使用规范、安全，无挪用、截留资金的情况发生。在项目管理方面，制定了《</w:t>
      </w:r>
      <w:r>
        <w:rPr>
          <w:rFonts w:hint="eastAsia" w:ascii="仿宋_GB2312"/>
          <w:color w:val="auto"/>
          <w:lang w:eastAsia="zh-CN"/>
        </w:rPr>
        <w:t>于田县2024年人社局公益性岗位开发项目</w:t>
      </w:r>
      <w:r>
        <w:rPr>
          <w:rFonts w:hint="eastAsia" w:ascii="仿宋_GB2312"/>
          <w:color w:val="auto"/>
        </w:rPr>
        <w:t>实施方案</w:t>
      </w:r>
      <w:r>
        <w:rPr>
          <w:rFonts w:hint="eastAsia" w:ascii="仿宋_GB2312"/>
        </w:rPr>
        <w:t>》，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05B087D9">
      <w:pPr>
        <w:pStyle w:val="52"/>
        <w:spacing w:line="560" w:lineRule="exact"/>
        <w:ind w:left="3" w:right="3" w:firstLine="560"/>
        <w:rPr>
          <w:rFonts w:ascii="仿宋_GB2312"/>
        </w:rPr>
      </w:pPr>
      <w:r>
        <w:rPr>
          <w:rFonts w:hint="eastAsia" w:ascii="仿宋_GB2312"/>
        </w:rPr>
        <w:t>项目最终得分为</w:t>
      </w:r>
      <w:r>
        <w:rPr>
          <w:rFonts w:hint="eastAsia" w:ascii="仿宋_GB2312"/>
          <w:lang w:val="en-US" w:eastAsia="zh-CN"/>
        </w:rPr>
        <w:t>98.01</w:t>
      </w:r>
      <w:r>
        <w:rPr>
          <w:rFonts w:hint="eastAsia" w:ascii="仿宋_GB2312"/>
        </w:rPr>
        <w:t>分，评价等级为优。</w:t>
      </w:r>
    </w:p>
    <w:p w14:paraId="4E557038">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6D382372">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7B22533">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4D572941">
      <w:pPr>
        <w:pStyle w:val="52"/>
        <w:spacing w:line="560" w:lineRule="exact"/>
        <w:ind w:left="3" w:right="3" w:firstLine="560"/>
        <w:rPr>
          <w:rFonts w:hint="eastAsia" w:ascii="仿宋_GB2312"/>
          <w:szCs w:val="32"/>
          <w:lang w:eastAsia="zh-CN"/>
        </w:rPr>
      </w:pPr>
      <w:r>
        <w:rPr>
          <w:rFonts w:hint="eastAsia" w:ascii="仿宋_GB2312"/>
        </w:rPr>
        <w:t>项目状况：该项目不存在立项，由于田县</w:t>
      </w:r>
      <w:r>
        <w:rPr>
          <w:rFonts w:hint="eastAsia" w:ascii="仿宋_GB2312"/>
          <w:lang w:eastAsia="zh-CN"/>
        </w:rPr>
        <w:t>人社局</w:t>
      </w:r>
      <w:r>
        <w:rPr>
          <w:rFonts w:hint="eastAsia" w:ascii="仿宋_GB2312"/>
        </w:rPr>
        <w:t>负责项目的实施方案，并由于田县乡村振兴局、于田县财政局审核后，</w:t>
      </w:r>
      <w:r>
        <w:rPr>
          <w:rFonts w:hint="eastAsia" w:ascii="仿宋_GB2312"/>
          <w:szCs w:val="32"/>
        </w:rPr>
        <w:t>下发的《&lt;</w:t>
      </w:r>
      <w:r>
        <w:rPr>
          <w:rFonts w:hint="eastAsia" w:ascii="仿宋_GB2312"/>
          <w:szCs w:val="32"/>
          <w:lang w:eastAsia="zh-CN"/>
        </w:rPr>
        <w:t>于田县2024年人社局公益性岗位开发项目</w:t>
      </w:r>
      <w:r>
        <w:rPr>
          <w:rFonts w:hint="eastAsia" w:ascii="仿宋_GB2312"/>
          <w:szCs w:val="32"/>
        </w:rPr>
        <w:t>实施方案&gt;的批复》</w:t>
      </w:r>
      <w:r>
        <w:rPr>
          <w:rFonts w:hint="eastAsia" w:ascii="仿宋_GB2312"/>
          <w:szCs w:val="32"/>
          <w:lang w:eastAsia="zh-CN"/>
        </w:rPr>
        <w:t>。</w:t>
      </w:r>
    </w:p>
    <w:p w14:paraId="2C4C03DF">
      <w:pPr>
        <w:pStyle w:val="52"/>
        <w:spacing w:line="560" w:lineRule="exact"/>
        <w:ind w:left="3" w:right="3" w:firstLine="560"/>
        <w:rPr>
          <w:rFonts w:ascii="仿宋_GB2312"/>
          <w:szCs w:val="32"/>
        </w:rPr>
      </w:pPr>
      <w:r>
        <w:rPr>
          <w:rFonts w:hint="eastAsia" w:ascii="仿宋_GB2312"/>
        </w:rPr>
        <w:t>资金状况：预算资金来源为中央财政衔接补助资金，文件依据：</w:t>
      </w:r>
      <w:r>
        <w:rPr>
          <w:rFonts w:hint="eastAsia" w:ascii="仿宋_GB2312"/>
          <w:szCs w:val="32"/>
        </w:rPr>
        <w:t>《关于对&lt;</w:t>
      </w:r>
      <w:r>
        <w:rPr>
          <w:rFonts w:hint="eastAsia" w:ascii="仿宋_GB2312"/>
          <w:szCs w:val="32"/>
          <w:lang w:eastAsia="zh-CN"/>
        </w:rPr>
        <w:t>于田县2024年人社局公益性岗位开发项目</w:t>
      </w:r>
      <w:r>
        <w:rPr>
          <w:rFonts w:hint="eastAsia" w:ascii="仿宋_GB2312"/>
          <w:szCs w:val="32"/>
        </w:rPr>
        <w:t>实施方案&gt;的批复》（于乡振办字〔202</w:t>
      </w:r>
      <w:r>
        <w:rPr>
          <w:rFonts w:hint="eastAsia" w:ascii="仿宋_GB2312"/>
          <w:szCs w:val="32"/>
          <w:lang w:val="en-US" w:eastAsia="zh-CN"/>
        </w:rPr>
        <w:t>3</w:t>
      </w:r>
      <w:r>
        <w:rPr>
          <w:rFonts w:hint="eastAsia" w:ascii="仿宋_GB2312"/>
          <w:szCs w:val="32"/>
        </w:rPr>
        <w:t>〕</w:t>
      </w:r>
      <w:r>
        <w:rPr>
          <w:rFonts w:hint="eastAsia" w:ascii="仿宋_GB2312"/>
          <w:szCs w:val="32"/>
          <w:lang w:val="en-US" w:eastAsia="zh-CN"/>
        </w:rPr>
        <w:t>01</w:t>
      </w:r>
      <w:r>
        <w:rPr>
          <w:rFonts w:hint="eastAsia" w:ascii="仿宋_GB2312"/>
          <w:szCs w:val="32"/>
        </w:rPr>
        <w:t>号）。</w:t>
      </w:r>
    </w:p>
    <w:p w14:paraId="5DAB4ECD">
      <w:pPr>
        <w:pStyle w:val="52"/>
        <w:spacing w:line="560" w:lineRule="exact"/>
        <w:ind w:left="3" w:right="3" w:firstLine="560"/>
        <w:rPr>
          <w:rFonts w:ascii="仿宋_GB2312"/>
          <w:szCs w:val="32"/>
        </w:rPr>
      </w:pPr>
      <w:r>
        <w:rPr>
          <w:rFonts w:hint="eastAsia" w:ascii="仿宋_GB2312"/>
          <w:szCs w:val="32"/>
        </w:rPr>
        <w:t>过程状况：该项目于202</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1</w:t>
      </w:r>
      <w:r>
        <w:rPr>
          <w:rFonts w:hint="eastAsia" w:ascii="仿宋_GB2312"/>
          <w:szCs w:val="32"/>
        </w:rPr>
        <w:t>月制订初步实施方案并得到批复，202</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1</w:t>
      </w:r>
      <w:r>
        <w:rPr>
          <w:rFonts w:hint="eastAsia" w:ascii="仿宋_GB2312"/>
          <w:szCs w:val="32"/>
        </w:rPr>
        <w:t>月1日实施，202</w:t>
      </w:r>
      <w:r>
        <w:rPr>
          <w:rFonts w:hint="eastAsia" w:ascii="仿宋_GB2312"/>
          <w:szCs w:val="32"/>
          <w:lang w:val="en-US" w:eastAsia="zh-CN"/>
        </w:rPr>
        <w:t>4</w:t>
      </w:r>
      <w:r>
        <w:rPr>
          <w:rFonts w:hint="eastAsia" w:ascii="仿宋_GB2312"/>
          <w:szCs w:val="32"/>
        </w:rPr>
        <w:t>年12月31日完成。</w:t>
      </w:r>
    </w:p>
    <w:p w14:paraId="5642DF64">
      <w:pPr>
        <w:pStyle w:val="52"/>
        <w:spacing w:line="560" w:lineRule="exact"/>
        <w:ind w:left="3" w:right="3" w:firstLine="560"/>
        <w:rPr>
          <w:rFonts w:ascii="仿宋_GB2312"/>
        </w:rPr>
      </w:pPr>
      <w:r>
        <w:rPr>
          <w:rFonts w:hint="eastAsia" w:ascii="仿宋_GB2312"/>
          <w:szCs w:val="32"/>
        </w:rPr>
        <w:t>结果状况</w:t>
      </w:r>
      <w:r>
        <w:rPr>
          <w:rFonts w:hint="eastAsia" w:ascii="仿宋_GB2312"/>
          <w:szCs w:val="32"/>
          <w:highlight w:val="none"/>
        </w:rPr>
        <w:t>：12月</w:t>
      </w:r>
      <w:r>
        <w:rPr>
          <w:rFonts w:hint="eastAsia" w:ascii="仿宋_GB2312"/>
          <w:szCs w:val="32"/>
          <w:highlight w:val="none"/>
          <w:lang w:val="en-US" w:eastAsia="zh-CN"/>
        </w:rPr>
        <w:t>28</w:t>
      </w:r>
      <w:r>
        <w:rPr>
          <w:rFonts w:hint="eastAsia" w:ascii="仿宋_GB2312"/>
          <w:szCs w:val="32"/>
          <w:highlight w:val="none"/>
        </w:rPr>
        <w:t>日</w:t>
      </w:r>
      <w:r>
        <w:rPr>
          <w:rFonts w:hint="eastAsia" w:ascii="仿宋_GB2312"/>
          <w:szCs w:val="32"/>
        </w:rPr>
        <w:t>于田县</w:t>
      </w:r>
      <w:r>
        <w:rPr>
          <w:rFonts w:hint="eastAsia" w:ascii="仿宋_GB2312"/>
          <w:szCs w:val="32"/>
          <w:lang w:eastAsia="zh-CN"/>
        </w:rPr>
        <w:t>人社局</w:t>
      </w:r>
      <w:r>
        <w:rPr>
          <w:rFonts w:hint="eastAsia" w:ascii="仿宋_GB2312"/>
          <w:szCs w:val="32"/>
        </w:rPr>
        <w:t>验收并出具相关验收报告。</w:t>
      </w:r>
    </w:p>
    <w:p w14:paraId="4FAEE5AD">
      <w:pPr>
        <w:pStyle w:val="52"/>
        <w:spacing w:line="560" w:lineRule="exact"/>
        <w:ind w:left="3" w:right="3" w:firstLine="562"/>
        <w:rPr>
          <w:rStyle w:val="19"/>
          <w:rFonts w:ascii="楷体_GB2312"/>
        </w:rPr>
      </w:pPr>
      <w:r>
        <w:rPr>
          <w:rStyle w:val="19"/>
          <w:rFonts w:hint="eastAsia" w:ascii="楷体_GB2312"/>
        </w:rPr>
        <w:t>（三）主要经验及做法</w:t>
      </w:r>
    </w:p>
    <w:p w14:paraId="0E23F614">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auto"/>
          <w:sz w:val="28"/>
        </w:rPr>
        <w:t>于田县2024年人社局公益性岗位开发项目</w:t>
      </w:r>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5562A305">
      <w:pPr>
        <w:spacing w:line="560" w:lineRule="exact"/>
        <w:ind w:firstLine="562" w:firstLineChars="200"/>
        <w:rPr>
          <w:rStyle w:val="19"/>
          <w:rFonts w:ascii="楷体_GB2312"/>
          <w:sz w:val="28"/>
        </w:rPr>
      </w:pPr>
      <w:r>
        <w:rPr>
          <w:rStyle w:val="19"/>
          <w:rFonts w:hint="eastAsia" w:ascii="楷体_GB2312"/>
          <w:sz w:val="28"/>
        </w:rPr>
        <w:t>（四）存在的问题</w:t>
      </w:r>
    </w:p>
    <w:p w14:paraId="7FA0B7FF">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于田县2024年人社局公益性岗位开发项目资金安排、使用过程中存在一些问题，主要是资金申报，审批，发放过程中存在对资金拨付缓慢问题。</w:t>
      </w:r>
    </w:p>
    <w:p w14:paraId="31EEF171">
      <w:pPr>
        <w:spacing w:line="560" w:lineRule="exact"/>
        <w:ind w:firstLine="562" w:firstLineChars="200"/>
        <w:rPr>
          <w:rStyle w:val="19"/>
          <w:rFonts w:ascii="楷体_GB2312"/>
          <w:sz w:val="28"/>
        </w:rPr>
      </w:pPr>
      <w:r>
        <w:rPr>
          <w:rStyle w:val="19"/>
          <w:rFonts w:hint="eastAsia" w:ascii="楷体_GB2312"/>
          <w:sz w:val="28"/>
        </w:rPr>
        <w:t>（五）建议</w:t>
      </w:r>
    </w:p>
    <w:p w14:paraId="1F901F3D">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720B2CE9">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1248EBEE">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434E13D">
        <w:pPr>
          <w:pStyle w:val="13"/>
          <w:jc w:val="center"/>
        </w:pPr>
        <w:r>
          <w:fldChar w:fldCharType="begin"/>
        </w:r>
        <w:r>
          <w:instrText xml:space="preserve">PAGE   \* MERGEFORMAT</w:instrText>
        </w:r>
        <w:r>
          <w:fldChar w:fldCharType="separate"/>
        </w:r>
        <w:r>
          <w:rPr>
            <w:lang w:val="zh-CN"/>
          </w:rPr>
          <w:t>1</w:t>
        </w:r>
        <w:r>
          <w:fldChar w:fldCharType="end"/>
        </w:r>
      </w:p>
    </w:sdtContent>
  </w:sdt>
  <w:p w14:paraId="3D97FFE3">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09BD0">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2EB3"/>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1424A"/>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1F2F7B"/>
    <w:rsid w:val="01AD5116"/>
    <w:rsid w:val="01C46CA2"/>
    <w:rsid w:val="01E81EF8"/>
    <w:rsid w:val="020C2DDB"/>
    <w:rsid w:val="021B1484"/>
    <w:rsid w:val="029229CD"/>
    <w:rsid w:val="03DE1A49"/>
    <w:rsid w:val="04080593"/>
    <w:rsid w:val="045815B2"/>
    <w:rsid w:val="04921C05"/>
    <w:rsid w:val="04CA3BD2"/>
    <w:rsid w:val="05370292"/>
    <w:rsid w:val="055E5036"/>
    <w:rsid w:val="059E257A"/>
    <w:rsid w:val="064932AF"/>
    <w:rsid w:val="06634A88"/>
    <w:rsid w:val="06782323"/>
    <w:rsid w:val="06C2421D"/>
    <w:rsid w:val="074102B1"/>
    <w:rsid w:val="074D63CB"/>
    <w:rsid w:val="0772276E"/>
    <w:rsid w:val="07F03395"/>
    <w:rsid w:val="082E25E1"/>
    <w:rsid w:val="084B1EC7"/>
    <w:rsid w:val="0867494B"/>
    <w:rsid w:val="09553D43"/>
    <w:rsid w:val="096C68C0"/>
    <w:rsid w:val="0A021E00"/>
    <w:rsid w:val="0A08587D"/>
    <w:rsid w:val="0A3F0E47"/>
    <w:rsid w:val="0AC008C0"/>
    <w:rsid w:val="0AE243F1"/>
    <w:rsid w:val="0B6A32D3"/>
    <w:rsid w:val="0B9B08C7"/>
    <w:rsid w:val="0BA22076"/>
    <w:rsid w:val="0BF353D0"/>
    <w:rsid w:val="0C5D3533"/>
    <w:rsid w:val="0CF46722"/>
    <w:rsid w:val="0D081220"/>
    <w:rsid w:val="0D8F15ED"/>
    <w:rsid w:val="0DAC34AA"/>
    <w:rsid w:val="0E135E41"/>
    <w:rsid w:val="0E200F48"/>
    <w:rsid w:val="0E7A00D7"/>
    <w:rsid w:val="0EED1252"/>
    <w:rsid w:val="0F13039D"/>
    <w:rsid w:val="0F1A2221"/>
    <w:rsid w:val="0F883981"/>
    <w:rsid w:val="0F98069B"/>
    <w:rsid w:val="0FFC2973"/>
    <w:rsid w:val="1095755C"/>
    <w:rsid w:val="115B13F7"/>
    <w:rsid w:val="118E6D12"/>
    <w:rsid w:val="11A93577"/>
    <w:rsid w:val="12012587"/>
    <w:rsid w:val="122C6544"/>
    <w:rsid w:val="122F6E21"/>
    <w:rsid w:val="12E33BA1"/>
    <w:rsid w:val="13162C70"/>
    <w:rsid w:val="135173F4"/>
    <w:rsid w:val="139550C3"/>
    <w:rsid w:val="139774FF"/>
    <w:rsid w:val="13B9106B"/>
    <w:rsid w:val="13E4248F"/>
    <w:rsid w:val="141F1335"/>
    <w:rsid w:val="14373A48"/>
    <w:rsid w:val="14431FBE"/>
    <w:rsid w:val="14706C41"/>
    <w:rsid w:val="14A86794"/>
    <w:rsid w:val="14F70D81"/>
    <w:rsid w:val="150D34A0"/>
    <w:rsid w:val="15415C70"/>
    <w:rsid w:val="154906A9"/>
    <w:rsid w:val="155F548E"/>
    <w:rsid w:val="16D931F8"/>
    <w:rsid w:val="16DE62B0"/>
    <w:rsid w:val="1753552C"/>
    <w:rsid w:val="179656F1"/>
    <w:rsid w:val="17C35CE2"/>
    <w:rsid w:val="17F42C68"/>
    <w:rsid w:val="18081E64"/>
    <w:rsid w:val="1820070B"/>
    <w:rsid w:val="19806C60"/>
    <w:rsid w:val="19B83872"/>
    <w:rsid w:val="1A196A1E"/>
    <w:rsid w:val="1AA825D6"/>
    <w:rsid w:val="1AC721B4"/>
    <w:rsid w:val="1BA762FD"/>
    <w:rsid w:val="1CA04593"/>
    <w:rsid w:val="1D3F070D"/>
    <w:rsid w:val="1D746950"/>
    <w:rsid w:val="1E305B15"/>
    <w:rsid w:val="1E5A15BF"/>
    <w:rsid w:val="1E8331FC"/>
    <w:rsid w:val="1E9F4230"/>
    <w:rsid w:val="1EA17835"/>
    <w:rsid w:val="1F127AB6"/>
    <w:rsid w:val="1F7264D7"/>
    <w:rsid w:val="1F83778A"/>
    <w:rsid w:val="20007EBD"/>
    <w:rsid w:val="201A79C2"/>
    <w:rsid w:val="20442F21"/>
    <w:rsid w:val="208F07C7"/>
    <w:rsid w:val="214265D2"/>
    <w:rsid w:val="21BD51A3"/>
    <w:rsid w:val="22981F57"/>
    <w:rsid w:val="22994EC5"/>
    <w:rsid w:val="231933EC"/>
    <w:rsid w:val="235C3E8A"/>
    <w:rsid w:val="24037A33"/>
    <w:rsid w:val="241B7C04"/>
    <w:rsid w:val="24527EA3"/>
    <w:rsid w:val="2464240E"/>
    <w:rsid w:val="24A34ECB"/>
    <w:rsid w:val="24BC33F3"/>
    <w:rsid w:val="24F54BF1"/>
    <w:rsid w:val="255B7892"/>
    <w:rsid w:val="26877B2F"/>
    <w:rsid w:val="26880FA4"/>
    <w:rsid w:val="26B931EF"/>
    <w:rsid w:val="26C2371A"/>
    <w:rsid w:val="26C53F01"/>
    <w:rsid w:val="2747393B"/>
    <w:rsid w:val="27A816C6"/>
    <w:rsid w:val="27B11928"/>
    <w:rsid w:val="27BB36C6"/>
    <w:rsid w:val="27D14142"/>
    <w:rsid w:val="27FE76E0"/>
    <w:rsid w:val="2811764B"/>
    <w:rsid w:val="28616F03"/>
    <w:rsid w:val="29371709"/>
    <w:rsid w:val="2985678B"/>
    <w:rsid w:val="29892DD3"/>
    <w:rsid w:val="2A043473"/>
    <w:rsid w:val="2A410C8B"/>
    <w:rsid w:val="2B9B4E73"/>
    <w:rsid w:val="2BDD79DF"/>
    <w:rsid w:val="2BEE0F67"/>
    <w:rsid w:val="2C556C13"/>
    <w:rsid w:val="2D4243A2"/>
    <w:rsid w:val="2D974479"/>
    <w:rsid w:val="2E515B4F"/>
    <w:rsid w:val="2F1509D9"/>
    <w:rsid w:val="2F613A88"/>
    <w:rsid w:val="2F6F397F"/>
    <w:rsid w:val="2FD3331E"/>
    <w:rsid w:val="30506984"/>
    <w:rsid w:val="30961BD8"/>
    <w:rsid w:val="30A671CF"/>
    <w:rsid w:val="30F07D34"/>
    <w:rsid w:val="313F7A0E"/>
    <w:rsid w:val="31EE5447"/>
    <w:rsid w:val="31F020A4"/>
    <w:rsid w:val="32BC40D3"/>
    <w:rsid w:val="33727800"/>
    <w:rsid w:val="33FD38F2"/>
    <w:rsid w:val="3485575B"/>
    <w:rsid w:val="34AC5357"/>
    <w:rsid w:val="34D22878"/>
    <w:rsid w:val="34E14FF6"/>
    <w:rsid w:val="351D549F"/>
    <w:rsid w:val="35366A27"/>
    <w:rsid w:val="35A53D89"/>
    <w:rsid w:val="35BC2F82"/>
    <w:rsid w:val="35E004A0"/>
    <w:rsid w:val="368D4490"/>
    <w:rsid w:val="37441ECF"/>
    <w:rsid w:val="37CD6C8E"/>
    <w:rsid w:val="37FD3952"/>
    <w:rsid w:val="385C6D3C"/>
    <w:rsid w:val="38AA5D7C"/>
    <w:rsid w:val="392068A7"/>
    <w:rsid w:val="39BD65EE"/>
    <w:rsid w:val="39EF60ED"/>
    <w:rsid w:val="3A1A4183"/>
    <w:rsid w:val="3A486E01"/>
    <w:rsid w:val="3A4D0AB7"/>
    <w:rsid w:val="3A6D6E49"/>
    <w:rsid w:val="3B1250A1"/>
    <w:rsid w:val="3B456FDE"/>
    <w:rsid w:val="3BEB150B"/>
    <w:rsid w:val="3C236ECB"/>
    <w:rsid w:val="3CA03573"/>
    <w:rsid w:val="3CB327F6"/>
    <w:rsid w:val="3CC94FB4"/>
    <w:rsid w:val="3CD6565D"/>
    <w:rsid w:val="3D041CB5"/>
    <w:rsid w:val="3DB73AB5"/>
    <w:rsid w:val="3DC95813"/>
    <w:rsid w:val="3DF35760"/>
    <w:rsid w:val="3E134DC0"/>
    <w:rsid w:val="3E525BD3"/>
    <w:rsid w:val="3EEC0E3F"/>
    <w:rsid w:val="3EFD0471"/>
    <w:rsid w:val="3F214472"/>
    <w:rsid w:val="3F6F43D6"/>
    <w:rsid w:val="3FD43336"/>
    <w:rsid w:val="40F00A5C"/>
    <w:rsid w:val="41290C9A"/>
    <w:rsid w:val="413A367E"/>
    <w:rsid w:val="41DA6733"/>
    <w:rsid w:val="41EE335B"/>
    <w:rsid w:val="425F180D"/>
    <w:rsid w:val="42D624FA"/>
    <w:rsid w:val="43444887"/>
    <w:rsid w:val="43A70DF1"/>
    <w:rsid w:val="43C651DD"/>
    <w:rsid w:val="449961F5"/>
    <w:rsid w:val="449A425C"/>
    <w:rsid w:val="44B36851"/>
    <w:rsid w:val="44C77142"/>
    <w:rsid w:val="44CB54DA"/>
    <w:rsid w:val="44E34200"/>
    <w:rsid w:val="45986608"/>
    <w:rsid w:val="45B87DA8"/>
    <w:rsid w:val="46634D39"/>
    <w:rsid w:val="46C1534C"/>
    <w:rsid w:val="472224E9"/>
    <w:rsid w:val="478319D0"/>
    <w:rsid w:val="47F4212F"/>
    <w:rsid w:val="48256380"/>
    <w:rsid w:val="488948F1"/>
    <w:rsid w:val="493D0254"/>
    <w:rsid w:val="49AC669E"/>
    <w:rsid w:val="4A1D4E4A"/>
    <w:rsid w:val="4A8C59D1"/>
    <w:rsid w:val="4B5D78B7"/>
    <w:rsid w:val="4BB4160C"/>
    <w:rsid w:val="4C194006"/>
    <w:rsid w:val="4CBF3340"/>
    <w:rsid w:val="4CE42C79"/>
    <w:rsid w:val="4D8271A3"/>
    <w:rsid w:val="4D994492"/>
    <w:rsid w:val="4DB47700"/>
    <w:rsid w:val="4DFA1C60"/>
    <w:rsid w:val="4E46079E"/>
    <w:rsid w:val="4EB03DF0"/>
    <w:rsid w:val="4ED35505"/>
    <w:rsid w:val="4F00142E"/>
    <w:rsid w:val="4F0021EC"/>
    <w:rsid w:val="4F835047"/>
    <w:rsid w:val="4F8D7C9D"/>
    <w:rsid w:val="4FE40ECE"/>
    <w:rsid w:val="4FE507B5"/>
    <w:rsid w:val="504941C4"/>
    <w:rsid w:val="50532DA5"/>
    <w:rsid w:val="50B95CE2"/>
    <w:rsid w:val="50C964AD"/>
    <w:rsid w:val="50CD0908"/>
    <w:rsid w:val="50FB2FA3"/>
    <w:rsid w:val="510C7898"/>
    <w:rsid w:val="516459E3"/>
    <w:rsid w:val="51BB624A"/>
    <w:rsid w:val="51C030FF"/>
    <w:rsid w:val="51E04002"/>
    <w:rsid w:val="51E2314A"/>
    <w:rsid w:val="51F470BB"/>
    <w:rsid w:val="52914DE0"/>
    <w:rsid w:val="529F3FF6"/>
    <w:rsid w:val="52C034B2"/>
    <w:rsid w:val="5366396A"/>
    <w:rsid w:val="538743D0"/>
    <w:rsid w:val="538A1698"/>
    <w:rsid w:val="53BC20E9"/>
    <w:rsid w:val="53DE4405"/>
    <w:rsid w:val="53E3063A"/>
    <w:rsid w:val="53E659CF"/>
    <w:rsid w:val="54EC7136"/>
    <w:rsid w:val="55410518"/>
    <w:rsid w:val="55AF5321"/>
    <w:rsid w:val="55D26AE2"/>
    <w:rsid w:val="562E6759"/>
    <w:rsid w:val="56433813"/>
    <w:rsid w:val="569157D2"/>
    <w:rsid w:val="56D030DA"/>
    <w:rsid w:val="57645EEA"/>
    <w:rsid w:val="57D85C94"/>
    <w:rsid w:val="57F87F51"/>
    <w:rsid w:val="58005105"/>
    <w:rsid w:val="58A26B4F"/>
    <w:rsid w:val="58D32522"/>
    <w:rsid w:val="58D819E8"/>
    <w:rsid w:val="59FE1817"/>
    <w:rsid w:val="5A7E7B24"/>
    <w:rsid w:val="5AA846DF"/>
    <w:rsid w:val="5B6E456A"/>
    <w:rsid w:val="5B7749BA"/>
    <w:rsid w:val="5BE60141"/>
    <w:rsid w:val="5BF612DC"/>
    <w:rsid w:val="5C01300C"/>
    <w:rsid w:val="5C4E4F01"/>
    <w:rsid w:val="5C5329F7"/>
    <w:rsid w:val="5CD554E5"/>
    <w:rsid w:val="5D7E4CD9"/>
    <w:rsid w:val="5D9F698E"/>
    <w:rsid w:val="5DFB3A3F"/>
    <w:rsid w:val="5E1A44A5"/>
    <w:rsid w:val="5E5F02CB"/>
    <w:rsid w:val="5E607F2D"/>
    <w:rsid w:val="5F0A32E5"/>
    <w:rsid w:val="5F4A024D"/>
    <w:rsid w:val="5F743683"/>
    <w:rsid w:val="5FDB0E36"/>
    <w:rsid w:val="5FFF330C"/>
    <w:rsid w:val="60C812C2"/>
    <w:rsid w:val="60D33C29"/>
    <w:rsid w:val="617145CA"/>
    <w:rsid w:val="61C3621D"/>
    <w:rsid w:val="61C616C6"/>
    <w:rsid w:val="61F95CAE"/>
    <w:rsid w:val="6269322E"/>
    <w:rsid w:val="62E45EA7"/>
    <w:rsid w:val="6360475B"/>
    <w:rsid w:val="63970581"/>
    <w:rsid w:val="63AA04AE"/>
    <w:rsid w:val="63FF67E2"/>
    <w:rsid w:val="64541522"/>
    <w:rsid w:val="64713641"/>
    <w:rsid w:val="64BE08EB"/>
    <w:rsid w:val="64BF774E"/>
    <w:rsid w:val="64C203ED"/>
    <w:rsid w:val="64DA0D52"/>
    <w:rsid w:val="651D45C2"/>
    <w:rsid w:val="655D76A3"/>
    <w:rsid w:val="65733674"/>
    <w:rsid w:val="65AE4D12"/>
    <w:rsid w:val="65FD3960"/>
    <w:rsid w:val="66427E34"/>
    <w:rsid w:val="66771C80"/>
    <w:rsid w:val="66F70C4D"/>
    <w:rsid w:val="671B1E38"/>
    <w:rsid w:val="67AC5B7F"/>
    <w:rsid w:val="67B427AD"/>
    <w:rsid w:val="686F5588"/>
    <w:rsid w:val="698B5754"/>
    <w:rsid w:val="69E8314D"/>
    <w:rsid w:val="6A334984"/>
    <w:rsid w:val="6ADF031D"/>
    <w:rsid w:val="6B212423"/>
    <w:rsid w:val="6B8454C0"/>
    <w:rsid w:val="6BB43DF4"/>
    <w:rsid w:val="6C574F2D"/>
    <w:rsid w:val="6CBD1E11"/>
    <w:rsid w:val="6CE8761E"/>
    <w:rsid w:val="6D5F4803"/>
    <w:rsid w:val="6D7824CA"/>
    <w:rsid w:val="6D990F7F"/>
    <w:rsid w:val="6ED14B9E"/>
    <w:rsid w:val="6EE37E1A"/>
    <w:rsid w:val="6EE537CA"/>
    <w:rsid w:val="6EF16366"/>
    <w:rsid w:val="6F2E3EBD"/>
    <w:rsid w:val="6FC20BA0"/>
    <w:rsid w:val="6FF478CE"/>
    <w:rsid w:val="702F5E48"/>
    <w:rsid w:val="70422EAB"/>
    <w:rsid w:val="706B1068"/>
    <w:rsid w:val="70811BC6"/>
    <w:rsid w:val="7087783B"/>
    <w:rsid w:val="71327C05"/>
    <w:rsid w:val="71C90CF9"/>
    <w:rsid w:val="735E2A13"/>
    <w:rsid w:val="74FC0860"/>
    <w:rsid w:val="752153F9"/>
    <w:rsid w:val="75E83CE1"/>
    <w:rsid w:val="765950AB"/>
    <w:rsid w:val="76606CDA"/>
    <w:rsid w:val="769E0DC0"/>
    <w:rsid w:val="76A16FE4"/>
    <w:rsid w:val="76A43B75"/>
    <w:rsid w:val="76BC0918"/>
    <w:rsid w:val="770E3284"/>
    <w:rsid w:val="772B679E"/>
    <w:rsid w:val="77882BED"/>
    <w:rsid w:val="77CC5506"/>
    <w:rsid w:val="7842473B"/>
    <w:rsid w:val="78763B05"/>
    <w:rsid w:val="78764F82"/>
    <w:rsid w:val="788E75F2"/>
    <w:rsid w:val="78E8695E"/>
    <w:rsid w:val="791B1FBC"/>
    <w:rsid w:val="794F2674"/>
    <w:rsid w:val="79EB6BB6"/>
    <w:rsid w:val="7A25390F"/>
    <w:rsid w:val="7A41523A"/>
    <w:rsid w:val="7A782C80"/>
    <w:rsid w:val="7AE4016A"/>
    <w:rsid w:val="7B135205"/>
    <w:rsid w:val="7B33656B"/>
    <w:rsid w:val="7C424950"/>
    <w:rsid w:val="7C614129"/>
    <w:rsid w:val="7CE215ED"/>
    <w:rsid w:val="7D0956D3"/>
    <w:rsid w:val="7D333CAF"/>
    <w:rsid w:val="7D5E56F5"/>
    <w:rsid w:val="7DC112D4"/>
    <w:rsid w:val="7DE75280"/>
    <w:rsid w:val="7E323C5F"/>
    <w:rsid w:val="7E342BB5"/>
    <w:rsid w:val="7E7B6596"/>
    <w:rsid w:val="7EBD5857"/>
    <w:rsid w:val="7F062360"/>
    <w:rsid w:val="7F0B762B"/>
    <w:rsid w:val="7F0C1405"/>
    <w:rsid w:val="7F165654"/>
    <w:rsid w:val="7F1B043E"/>
    <w:rsid w:val="7F446DE1"/>
    <w:rsid w:val="7F5C0FB3"/>
    <w:rsid w:val="7F5F7C66"/>
    <w:rsid w:val="7FB51F56"/>
    <w:rsid w:val="7FE3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2"/>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6659</Words>
  <Characters>7346</Characters>
  <Lines>9</Lines>
  <Paragraphs>15</Paragraphs>
  <TotalTime>8</TotalTime>
  <ScaleCrop>false</ScaleCrop>
  <LinksUpToDate>false</LinksUpToDate>
  <CharactersWithSpaces>7849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2025-12-15T10:13:56Z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F7756A5B12DE47268F304BDC6058947F_12</vt:lpwstr>
  </property>
  <property fmtid="{D5CDD505-2E9C-101B-9397-08002B2CF9AE}" pid="4" name="KSOTemplateDocerSaveRecord">
    <vt:lpwstr>eyJoZGlkIjoiY2RlOGExMTJjOWFmYjNiZTJjMWUwNDM2NWFmZTM5NmEiLCJ1c2VySWQiOiIxMTAwNDE5NzU4In0=</vt:lpwstr>
  </property>
</Properties>
</file>