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E2F52">
      <w:pPr>
        <w:pStyle w:val="2"/>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CESI仿宋-GB2312" w:hAnsi="CESI仿宋-GB2312" w:eastAsia="CESI仿宋-GB2312" w:cs="CESI仿宋-GB2312"/>
          <w:b/>
          <w:bCs/>
          <w:color w:val="auto"/>
          <w:sz w:val="44"/>
          <w:szCs w:val="44"/>
        </w:rPr>
      </w:pPr>
      <w:r>
        <w:rPr>
          <w:rFonts w:hint="eastAsia" w:ascii="方正小标宋简体" w:hAnsi="方正小标宋简体" w:eastAsia="方正小标宋简体" w:cs="方正小标宋简体"/>
          <w:b/>
          <w:bCs/>
          <w:color w:val="auto"/>
          <w:sz w:val="44"/>
          <w:szCs w:val="44"/>
          <w:lang w:val="en-US" w:eastAsia="zh-CN"/>
        </w:rPr>
        <w:t>于田县阿羌乡人民</w:t>
      </w:r>
      <w:r>
        <w:rPr>
          <w:rFonts w:hint="eastAsia" w:ascii="方正小标宋简体" w:hAnsi="方正小标宋简体" w:eastAsia="方正小标宋简体" w:cs="方正小标宋简体"/>
          <w:b/>
          <w:bCs/>
          <w:color w:val="auto"/>
          <w:sz w:val="44"/>
          <w:szCs w:val="44"/>
        </w:rPr>
        <w:t>政府信息公开指南</w:t>
      </w:r>
    </w:p>
    <w:p w14:paraId="2D7DA281">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CESI仿宋-GB2312" w:hAnsi="CESI仿宋-GB2312" w:eastAsia="CESI仿宋-GB2312" w:cs="CESI仿宋-GB2312"/>
          <w:color w:val="auto"/>
          <w:sz w:val="32"/>
          <w:szCs w:val="32"/>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215CF2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9"/>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1AEA8E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公开内容</w:t>
      </w:r>
    </w:p>
    <w:p w14:paraId="609A12C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1、行政法规、规章和规范性文件；</w:t>
      </w:r>
    </w:p>
    <w:p w14:paraId="5432758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2、国民经济和社会发展规划、专项规划、区域规划及相关政策；</w:t>
      </w:r>
    </w:p>
    <w:p w14:paraId="15BD92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3、国民经济和社会发展统计信息；</w:t>
      </w:r>
    </w:p>
    <w:p w14:paraId="5722E4F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4、财政预算、决算报告；</w:t>
      </w:r>
    </w:p>
    <w:p w14:paraId="3D8FC91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5、行政事业性收费的项目、依据、标准；</w:t>
      </w:r>
    </w:p>
    <w:p w14:paraId="03D1171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6、政府集中采购项目的目录、标准及实施情况；</w:t>
      </w:r>
    </w:p>
    <w:p w14:paraId="56C8C91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7、行政许可的事项、依据、条件、数量、程序、期限以及申请行政许可需要提交的全部材料目录及办理情况；</w:t>
      </w:r>
    </w:p>
    <w:p w14:paraId="2FB79A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8、重大建设项目的批准和实施情况；</w:t>
      </w:r>
    </w:p>
    <w:p w14:paraId="08F1F6F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9、扶贫、教育、医疗、社会保障、促进就业等方面的政策、措施及其实施情况；</w:t>
      </w:r>
    </w:p>
    <w:p w14:paraId="55A301E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10、突发公共事件的应急预案、预警信息及应对情况；</w:t>
      </w:r>
    </w:p>
    <w:p w14:paraId="16DC298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rPr>
      </w:pPr>
      <w:r>
        <w:rPr>
          <w:rFonts w:hint="eastAsia" w:ascii="CESI仿宋-GB2312" w:hAnsi="CESI仿宋-GB2312" w:eastAsia="CESI仿宋-GB2312" w:cs="CESI仿宋-GB2312"/>
          <w:i w:val="0"/>
          <w:iCs w:val="0"/>
          <w:caps w:val="0"/>
          <w:color w:val="auto"/>
          <w:spacing w:val="0"/>
          <w:sz w:val="32"/>
          <w:szCs w:val="32"/>
          <w:shd w:val="clear" w:fill="FFFFFF"/>
        </w:rPr>
        <w:t>11、环境保护、公共卫生、安全生产、食品药品、产品质量的监督检查情况。</w:t>
      </w:r>
    </w:p>
    <w:p w14:paraId="6249090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CESI仿宋-GB2312" w:hAnsi="CESI仿宋-GB2312" w:eastAsia="CESI仿宋-GB2312" w:cs="CESI仿宋-GB2312"/>
          <w:i w:val="0"/>
          <w:iCs w:val="0"/>
          <w:caps w:val="0"/>
          <w:color w:val="auto"/>
          <w:spacing w:val="0"/>
          <w:sz w:val="32"/>
          <w:szCs w:val="32"/>
          <w:shd w:val="clear" w:fill="FFFFFF"/>
        </w:rPr>
      </w:pPr>
      <w:r>
        <w:rPr>
          <w:rFonts w:hint="eastAsia" w:ascii="CESI仿宋-GB2312" w:hAnsi="CESI仿宋-GB2312" w:eastAsia="CESI仿宋-GB2312" w:cs="CESI仿宋-GB2312"/>
          <w:i w:val="0"/>
          <w:iCs w:val="0"/>
          <w:caps w:val="0"/>
          <w:color w:val="auto"/>
          <w:spacing w:val="0"/>
          <w:sz w:val="32"/>
          <w:szCs w:val="32"/>
          <w:shd w:val="clear" w:fill="FFFFFF"/>
        </w:rPr>
        <w:t>12、抢险救灾、优抚、救济、社会捐助等款物的管理、使用和分配情况。</w:t>
      </w:r>
    </w:p>
    <w:p w14:paraId="0D7712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560" w:lineRule="exact"/>
        <w:ind w:left="210" w:right="210" w:firstLine="420"/>
        <w:jc w:val="both"/>
        <w:textAlignment w:val="baseline"/>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（二）公开渠道</w:t>
      </w:r>
    </w:p>
    <w:p w14:paraId="5CA91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政府网站：</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门户网站（网址：</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9"/>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0EE839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其他：报刊、广播、电视等；</w:t>
      </w:r>
    </w:p>
    <w:p w14:paraId="55B85C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现场查阅点：</w:t>
      </w:r>
      <w:r>
        <w:rPr>
          <w:rFonts w:hint="eastAsia" w:ascii="仿宋_GB2312" w:hAnsi="仿宋_GB2312" w:cs="仿宋_GB2312"/>
          <w:b w:val="0"/>
          <w:bCs w:val="0"/>
          <w:color w:val="auto"/>
          <w:sz w:val="32"/>
          <w:szCs w:val="32"/>
          <w:lang w:eastAsia="zh-CN"/>
        </w:rPr>
        <w:t>于田县阿羌乡人民政府</w:t>
      </w:r>
      <w:r>
        <w:rPr>
          <w:rFonts w:hint="eastAsia" w:ascii="仿宋_GB2312" w:hAnsi="仿宋_GB2312" w:eastAsia="仿宋_GB2312" w:cs="仿宋_GB2312"/>
          <w:b w:val="0"/>
          <w:bCs w:val="0"/>
          <w:color w:val="auto"/>
          <w:sz w:val="32"/>
          <w:szCs w:val="32"/>
        </w:rPr>
        <w:t>，地址：于田县</w:t>
      </w:r>
      <w:r>
        <w:rPr>
          <w:rFonts w:hint="eastAsia" w:ascii="仿宋_GB2312" w:hAnsi="仿宋_GB2312" w:cs="仿宋_GB2312"/>
          <w:b w:val="0"/>
          <w:bCs w:val="0"/>
          <w:color w:val="auto"/>
          <w:sz w:val="32"/>
          <w:szCs w:val="32"/>
          <w:lang w:eastAsia="zh-CN"/>
        </w:rPr>
        <w:t>阿羌乡阿羌村</w:t>
      </w:r>
      <w:r>
        <w:rPr>
          <w:rFonts w:hint="eastAsia" w:ascii="仿宋_GB2312" w:hAnsi="仿宋_GB2312" w:cs="仿宋_GB2312"/>
          <w:b w:val="0"/>
          <w:bCs w:val="0"/>
          <w:color w:val="auto"/>
          <w:sz w:val="32"/>
          <w:szCs w:val="32"/>
          <w:lang w:val="en-US" w:eastAsia="zh-CN"/>
        </w:rPr>
        <w:t>577号</w:t>
      </w:r>
      <w:r>
        <w:rPr>
          <w:rFonts w:hint="eastAsia" w:ascii="仿宋_GB2312" w:hAnsi="仿宋_GB2312" w:eastAsia="仿宋_GB2312" w:cs="仿宋_GB2312"/>
          <w:b w:val="0"/>
          <w:bCs w:val="0"/>
          <w:color w:val="auto"/>
          <w:sz w:val="32"/>
          <w:szCs w:val="32"/>
        </w:rPr>
        <w:t>；办公时间：周一至周五，夏季：上午10:00-14:00，下午16:00-20:00，冬季：上午10:00-14:00，下午15:30-19:30（节假日除外），联系电话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0903-</w:t>
      </w:r>
      <w:r>
        <w:rPr>
          <w:rFonts w:hint="eastAsia" w:ascii="仿宋_GB2312" w:hAnsi="仿宋_GB2312" w:cs="仿宋_GB2312"/>
          <w:b w:val="0"/>
          <w:bCs w:val="0"/>
          <w:color w:val="auto"/>
          <w:sz w:val="32"/>
          <w:szCs w:val="32"/>
          <w:lang w:val="en-US" w:eastAsia="zh-CN"/>
        </w:rPr>
        <w:t>6892014</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784C61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100A0F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二、依申请公开政府信息</w:t>
      </w:r>
    </w:p>
    <w:p w14:paraId="42CED0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公民、法人或者其他组织（以下简称申请人）可申请本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主动公开以外的政府信息。本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在公开政府信息前，将依照《中华人民共和国保守国家秘密法》以及其他法律、法规和国家有关规定对拟公开的政府信息进行审查。</w:t>
      </w:r>
    </w:p>
    <w:p w14:paraId="73E5DC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凡涉及党委、政府联合发文的信息，严格按照《中国共产党党务公开条例（试行）》规定执行。</w:t>
      </w:r>
    </w:p>
    <w:p w14:paraId="4D6933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受理机构</w:t>
      </w:r>
    </w:p>
    <w:p w14:paraId="12082D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受理机构：</w:t>
      </w:r>
      <w:r>
        <w:rPr>
          <w:rFonts w:hint="eastAsia" w:ascii="仿宋_GB2312" w:hAnsi="仿宋_GB2312" w:cs="仿宋_GB2312"/>
          <w:b w:val="0"/>
          <w:bCs w:val="0"/>
          <w:color w:val="auto"/>
          <w:sz w:val="32"/>
          <w:szCs w:val="32"/>
          <w:lang w:eastAsia="zh-CN"/>
        </w:rPr>
        <w:t>于田县阿羌乡人民政府</w:t>
      </w:r>
    </w:p>
    <w:p w14:paraId="1F860B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1B9EAF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联系地址：</w:t>
      </w:r>
      <w:r>
        <w:rPr>
          <w:rFonts w:hint="eastAsia" w:ascii="仿宋_GB2312" w:hAnsi="仿宋_GB2312" w:cs="仿宋_GB2312"/>
          <w:b w:val="0"/>
          <w:bCs w:val="0"/>
          <w:color w:val="auto"/>
          <w:sz w:val="32"/>
          <w:szCs w:val="32"/>
          <w:lang w:eastAsia="zh-CN"/>
        </w:rPr>
        <w:t>于田县阿羌乡阿羌村577号</w:t>
      </w:r>
    </w:p>
    <w:p w14:paraId="497232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cs="仿宋_GB2312"/>
          <w:b w:val="0"/>
          <w:bCs w:val="0"/>
          <w:color w:val="auto"/>
          <w:sz w:val="32"/>
          <w:szCs w:val="32"/>
          <w:lang w:eastAsia="zh-CN"/>
        </w:rPr>
        <w:t>6892014</w:t>
      </w:r>
    </w:p>
    <w:p w14:paraId="5E5EDF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传真号码：0903-</w:t>
      </w:r>
      <w:r>
        <w:rPr>
          <w:rFonts w:hint="eastAsia" w:ascii="仿宋_GB2312" w:hAnsi="仿宋_GB2312" w:cs="仿宋_GB2312"/>
          <w:b w:val="0"/>
          <w:bCs w:val="0"/>
          <w:color w:val="auto"/>
          <w:sz w:val="32"/>
          <w:szCs w:val="32"/>
          <w:lang w:eastAsia="zh-CN"/>
        </w:rPr>
        <w:t>6892014</w:t>
      </w:r>
    </w:p>
    <w:p w14:paraId="5CAD80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邮政编码：848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745914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sz w:val="32"/>
          <w:szCs w:val="32"/>
        </w:rPr>
        <w:t>申请所需材料</w:t>
      </w:r>
    </w:p>
    <w:p w14:paraId="7F09CE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申请人提出的政府信息公开申请应当真实载明下列内容：</w:t>
      </w:r>
    </w:p>
    <w:p w14:paraId="1CDE14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申请人的姓名或名称、有效身份证明、联系方式。</w:t>
      </w:r>
    </w:p>
    <w:p w14:paraId="689A52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2.申请公开的政府信息的名称、文号或者便于行政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查询的其他特征性描述。所需的政府信息应当描述明确、详尽，有助于受理机构确定信息内容。</w:t>
      </w:r>
    </w:p>
    <w:p w14:paraId="2942D5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3.申请公开的政府信息的形式要求，包括获取信息的方式、途径。</w:t>
      </w:r>
    </w:p>
    <w:p w14:paraId="054B78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提交政府信息公开申请，应当同时上传或提供身份证明。</w:t>
      </w:r>
    </w:p>
    <w:p w14:paraId="70AC6F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申请方式</w:t>
      </w:r>
    </w:p>
    <w:p w14:paraId="53435C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申请人填写《政府信息公开申请表》（以下简称《申请表》，申请表可以在</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门户网站政府信息公开专栏的政府信息公开指南或依申请公开栏目下载打印，申请表复印有效。</w:t>
      </w:r>
    </w:p>
    <w:p w14:paraId="25AAF1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获取政府信息的，可采取以下方式提出申请：</w:t>
      </w:r>
    </w:p>
    <w:p w14:paraId="0BD1E38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当面提交</w:t>
      </w:r>
    </w:p>
    <w:p w14:paraId="2903EE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地址：</w:t>
      </w:r>
      <w:r>
        <w:rPr>
          <w:rFonts w:hint="eastAsia" w:ascii="仿宋_GB2312" w:hAnsi="仿宋_GB2312" w:cs="仿宋_GB2312"/>
          <w:b w:val="0"/>
          <w:bCs w:val="0"/>
          <w:color w:val="auto"/>
          <w:sz w:val="32"/>
          <w:szCs w:val="32"/>
          <w:lang w:eastAsia="zh-CN"/>
        </w:rPr>
        <w:t>于田县阿羌乡阿羌村577号</w:t>
      </w:r>
    </w:p>
    <w:p w14:paraId="6EC959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72208D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cs="仿宋_GB2312"/>
          <w:b w:val="0"/>
          <w:bCs w:val="0"/>
          <w:color w:val="auto"/>
          <w:sz w:val="32"/>
          <w:szCs w:val="32"/>
          <w:lang w:eastAsia="zh-CN"/>
        </w:rPr>
        <w:t>6892014</w:t>
      </w:r>
    </w:p>
    <w:p w14:paraId="2FA801D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信函申请</w:t>
      </w:r>
    </w:p>
    <w:p w14:paraId="6BD83F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收件人名称：</w:t>
      </w:r>
      <w:r>
        <w:rPr>
          <w:rFonts w:hint="eastAsia" w:ascii="仿宋_GB2312" w:hAnsi="仿宋_GB2312" w:cs="仿宋_GB2312"/>
          <w:b w:val="0"/>
          <w:bCs w:val="0"/>
          <w:color w:val="auto"/>
          <w:sz w:val="32"/>
          <w:szCs w:val="32"/>
          <w:lang w:eastAsia="zh-CN"/>
        </w:rPr>
        <w:t>于田县阿羌乡人民政府办公室</w:t>
      </w:r>
    </w:p>
    <w:p w14:paraId="05A246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通信地址：</w:t>
      </w:r>
      <w:r>
        <w:rPr>
          <w:rFonts w:hint="eastAsia" w:ascii="仿宋_GB2312" w:hAnsi="仿宋_GB2312" w:cs="仿宋_GB2312"/>
          <w:b w:val="0"/>
          <w:bCs w:val="0"/>
          <w:color w:val="auto"/>
          <w:sz w:val="32"/>
          <w:szCs w:val="32"/>
          <w:lang w:eastAsia="zh-CN"/>
        </w:rPr>
        <w:t>于田县阿羌乡阿羌村577号</w:t>
      </w:r>
    </w:p>
    <w:p w14:paraId="0C774F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cs="仿宋_GB2312"/>
          <w:b w:val="0"/>
          <w:bCs w:val="0"/>
          <w:color w:val="auto"/>
          <w:sz w:val="32"/>
          <w:szCs w:val="32"/>
          <w:lang w:eastAsia="zh-CN"/>
        </w:rPr>
        <w:t>6892014</w:t>
      </w:r>
    </w:p>
    <w:p w14:paraId="3BEC29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邮编：848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062C99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其他：本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只接收中国邮政寄件，来信请在信封显著位置注明“政府信息公开申请”字样。</w:t>
      </w:r>
    </w:p>
    <w:p w14:paraId="417C70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申请处理</w:t>
      </w:r>
    </w:p>
    <w:p w14:paraId="72C3023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973" w:leftChars="304" w:firstLine="0" w:firstLineChars="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答复时限</w:t>
      </w:r>
    </w:p>
    <w:p w14:paraId="19FAA7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收到政府信息公开申请后，予以登记。除可以当场答复的外，自收到申请之日起20个工作日内予以答复；如需延长答复期限的，经本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政府信息公开工作机构负责人同意并告知申请人，延长答复的期限最长不超过20个工作日。</w:t>
      </w:r>
    </w:p>
    <w:p w14:paraId="0168030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973" w:leftChars="304" w:firstLine="0" w:firstLineChars="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答复情形</w:t>
      </w:r>
    </w:p>
    <w:p w14:paraId="214F35A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属于已经主动公开的，告知申请人获取该政府信息的方式和途径；</w:t>
      </w:r>
    </w:p>
    <w:p w14:paraId="59D89E60">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属于可以公开的，向申请人提供该政府信息，或者告知申请人获取该政府信息的方式、途径和时间；</w:t>
      </w:r>
    </w:p>
    <w:p w14:paraId="58932FE3">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属于不予公开范围的，告知申请人并说明理由；</w:t>
      </w:r>
    </w:p>
    <w:p w14:paraId="409E2B9A">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经检索没有所申请公开信息的，告知申请人该政府信息不存在；</w:t>
      </w:r>
    </w:p>
    <w:p w14:paraId="4BE5B69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申请的政府信息不属于本行政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负责公开的，告知申请人并说明理由；如能确定负责公开该政府信息的行政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的，告知申请人该行政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的名称、联系方式；</w:t>
      </w:r>
    </w:p>
    <w:p w14:paraId="7714975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已就申请人提出的政府信息公开申请作出答复、申请人重复申请公开相同政府信息的，告知申请人不予重复处理；</w:t>
      </w:r>
    </w:p>
    <w:p w14:paraId="02544837">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申请公开信息属于工商、不动产登记资料等信息，有关法律、行政法规对信息的获取有特别规定的，告知申请人依照有关法律、行政法规的规定办理。</w:t>
      </w:r>
    </w:p>
    <w:p w14:paraId="0DB4FE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（五）申请注意事项</w:t>
      </w:r>
    </w:p>
    <w:p w14:paraId="3F6AF72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申请人委托代理人提出政府信息公开申请的，应当提供委托代理证明材料。</w:t>
      </w:r>
    </w:p>
    <w:p w14:paraId="5711E4F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5AEBEA4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申请人以政府信息公开申请的形式进行信访、投诉、举报等活动，本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将告知申请人不作为政府信息公开申请处理并告知通过相应渠道提出。</w:t>
      </w:r>
    </w:p>
    <w:p w14:paraId="6EE0AF0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依申请提供政府信息，不收取费用。但是，申请人申请公开政府信息的数量、频次明显超过合理范围的，本行政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可以按照《国务院办公厅关于印发〈政府信息公开信息处理费管理办法〉的通知》（国办函〔2020〕109号）有关规定收取信息处理费。</w:t>
      </w:r>
    </w:p>
    <w:p w14:paraId="08819D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不予公开范围</w:t>
      </w:r>
    </w:p>
    <w:p w14:paraId="15E102E8">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依法确定为国家秘密的政府信息，法律、行政法规禁止公开的政府信息，以及公开后可能危及国家安全、公共安全、经济安全、社会稳定的政府信息，不予公开。</w:t>
      </w:r>
    </w:p>
    <w:p w14:paraId="1B2B00F3">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涉及商业秘密、个人隐私等公开会对第三方合法权益造成损害的政府信息，本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不予公开。但是，第三方同意公开或者本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认为不公开会对公共利益造成重大影响的，予以公开。</w:t>
      </w:r>
    </w:p>
    <w:p w14:paraId="72BE384F">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的内部事务信息，包括人事管理、后勤管理、内部工作流程等方面的信息不予公开。</w:t>
      </w:r>
    </w:p>
    <w:p w14:paraId="628622E1">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在履行行政管理职能过程中形成的讨论记录、过程稿、磋商信函、请示报告等过程性信息以及行政执法案卷信息，不予公开。法律、法规、规章规定上述信息应当公开的，从其规定。</w:t>
      </w:r>
    </w:p>
    <w:p w14:paraId="43C213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四、政府信息公开工作机构</w:t>
      </w:r>
    </w:p>
    <w:p w14:paraId="53B24E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cs="仿宋_GB2312"/>
          <w:b w:val="0"/>
          <w:bCs w:val="0"/>
          <w:color w:val="auto"/>
          <w:sz w:val="32"/>
          <w:szCs w:val="32"/>
          <w:lang w:eastAsia="zh-CN"/>
        </w:rPr>
        <w:t>于田县阿羌乡人民政府</w:t>
      </w:r>
      <w:r>
        <w:rPr>
          <w:rFonts w:hint="eastAsia" w:ascii="仿宋_GB2312" w:hAnsi="仿宋_GB2312" w:eastAsia="仿宋_GB2312" w:cs="仿宋_GB2312"/>
          <w:b w:val="0"/>
          <w:bCs w:val="0"/>
          <w:color w:val="auto"/>
          <w:sz w:val="32"/>
          <w:szCs w:val="32"/>
        </w:rPr>
        <w:t>是本行政区域的政府信息公开工作</w:t>
      </w:r>
      <w:r>
        <w:rPr>
          <w:rFonts w:hint="eastAsia" w:ascii="仿宋_GB2312" w:hAnsi="仿宋_GB2312" w:eastAsia="仿宋_GB2312" w:cs="仿宋_GB2312"/>
          <w:b w:val="0"/>
          <w:bCs w:val="0"/>
          <w:color w:val="auto"/>
          <w:sz w:val="32"/>
          <w:szCs w:val="32"/>
          <w:lang w:eastAsia="zh-CN"/>
        </w:rPr>
        <w:t>组成</w:t>
      </w:r>
      <w:r>
        <w:rPr>
          <w:rFonts w:hint="eastAsia" w:ascii="仿宋_GB2312" w:hAnsi="仿宋_GB2312" w:eastAsia="仿宋_GB2312" w:cs="仿宋_GB2312"/>
          <w:b w:val="0"/>
          <w:bCs w:val="0"/>
          <w:color w:val="auto"/>
          <w:sz w:val="32"/>
          <w:szCs w:val="32"/>
        </w:rPr>
        <w:t>部门，负责推进、指导、协调、监督本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w:t>
      </w:r>
    </w:p>
    <w:p w14:paraId="3C15EB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工作机构名称：</w:t>
      </w:r>
      <w:r>
        <w:rPr>
          <w:rFonts w:hint="eastAsia" w:ascii="仿宋_GB2312" w:hAnsi="仿宋_GB2312" w:cs="仿宋_GB2312"/>
          <w:b w:val="0"/>
          <w:bCs w:val="0"/>
          <w:color w:val="auto"/>
          <w:sz w:val="32"/>
          <w:szCs w:val="32"/>
          <w:lang w:eastAsia="zh-CN"/>
        </w:rPr>
        <w:t>于田县阿羌乡人民政府办公室</w:t>
      </w:r>
    </w:p>
    <w:p w14:paraId="58AE8E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办公地址：</w:t>
      </w:r>
      <w:r>
        <w:rPr>
          <w:rFonts w:hint="eastAsia" w:ascii="仿宋_GB2312" w:hAnsi="仿宋_GB2312" w:cs="仿宋_GB2312"/>
          <w:b w:val="0"/>
          <w:bCs w:val="0"/>
          <w:color w:val="auto"/>
          <w:sz w:val="32"/>
          <w:szCs w:val="32"/>
          <w:lang w:eastAsia="zh-CN"/>
        </w:rPr>
        <w:t>于田县阿羌乡阿羌村577号</w:t>
      </w:r>
    </w:p>
    <w:p w14:paraId="2DF458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办公时间：夏季：上午10:00-14:00，下午16:00-20:00，冬季：上午10:00-14:00，下午15:30-19:30（节假日除外)。</w:t>
      </w:r>
    </w:p>
    <w:p w14:paraId="553393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cs="仿宋_GB2312"/>
          <w:b w:val="0"/>
          <w:bCs w:val="0"/>
          <w:color w:val="auto"/>
          <w:sz w:val="32"/>
          <w:szCs w:val="32"/>
          <w:lang w:eastAsia="zh-CN"/>
        </w:rPr>
        <w:t>6892014</w:t>
      </w:r>
    </w:p>
    <w:p w14:paraId="0CA244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传真号码：0903-</w:t>
      </w:r>
      <w:r>
        <w:rPr>
          <w:rFonts w:hint="eastAsia" w:ascii="仿宋_GB2312" w:hAnsi="仿宋_GB2312" w:cs="仿宋_GB2312"/>
          <w:b w:val="0"/>
          <w:bCs w:val="0"/>
          <w:color w:val="auto"/>
          <w:sz w:val="32"/>
          <w:szCs w:val="32"/>
          <w:lang w:eastAsia="zh-CN"/>
        </w:rPr>
        <w:t>6892014</w:t>
      </w:r>
    </w:p>
    <w:p w14:paraId="4D8208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五、监督和救济</w:t>
      </w:r>
    </w:p>
    <w:p w14:paraId="4DC3C0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color w:val="auto"/>
          <w:sz w:val="32"/>
          <w:szCs w:val="32"/>
          <w:lang w:val="en-US"/>
        </w:rPr>
      </w:pPr>
      <w:r>
        <w:rPr>
          <w:rFonts w:hint="eastAsia" w:ascii="仿宋_GB2312" w:hAnsi="仿宋_GB2312" w:eastAsia="仿宋_GB2312" w:cs="仿宋_GB2312"/>
          <w:b w:val="0"/>
          <w:bCs w:val="0"/>
          <w:color w:val="auto"/>
          <w:sz w:val="32"/>
          <w:szCs w:val="32"/>
        </w:rPr>
        <w:t>公民、法人或者其他组织认为受理机构未依法履行政府信息公开义务的，根据《条例》第四十七条、第五十一条规定，可以向上一级行政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或者政府信息公开工作主管部门投诉、举报。公民、法人或者其他组织认为行政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在政府信息公开工作中侵犯其合法利益的，也可以依法申请行政复议或提起行政诉讼。</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AF6DF"/>
    <w:multiLevelType w:val="singleLevel"/>
    <w:tmpl w:val="B22AF6DF"/>
    <w:lvl w:ilvl="0" w:tentative="0">
      <w:start w:val="1"/>
      <w:numFmt w:val="decimal"/>
      <w:lvlText w:val="%1."/>
      <w:lvlJc w:val="left"/>
      <w:pPr>
        <w:tabs>
          <w:tab w:val="left" w:pos="312"/>
        </w:tabs>
      </w:pPr>
    </w:lvl>
  </w:abstractNum>
  <w:abstractNum w:abstractNumId="1">
    <w:nsid w:val="DEA613D9"/>
    <w:multiLevelType w:val="singleLevel"/>
    <w:tmpl w:val="DEA613D9"/>
    <w:lvl w:ilvl="0" w:tentative="0">
      <w:start w:val="1"/>
      <w:numFmt w:val="decimal"/>
      <w:lvlText w:val="%1."/>
      <w:lvlJc w:val="left"/>
      <w:pPr>
        <w:tabs>
          <w:tab w:val="left" w:pos="312"/>
        </w:tabs>
      </w:pPr>
    </w:lvl>
  </w:abstractNum>
  <w:abstractNum w:abstractNumId="2">
    <w:nsid w:val="EA351585"/>
    <w:multiLevelType w:val="singleLevel"/>
    <w:tmpl w:val="EA351585"/>
    <w:lvl w:ilvl="0" w:tentative="0">
      <w:start w:val="1"/>
      <w:numFmt w:val="decimal"/>
      <w:suff w:val="nothing"/>
      <w:lvlText w:val="（%1）"/>
      <w:lvlJc w:val="left"/>
    </w:lvl>
  </w:abstractNum>
  <w:abstractNum w:abstractNumId="3">
    <w:nsid w:val="3B547F86"/>
    <w:multiLevelType w:val="singleLevel"/>
    <w:tmpl w:val="3B547F86"/>
    <w:lvl w:ilvl="0" w:tentative="0">
      <w:start w:val="1"/>
      <w:numFmt w:val="decimal"/>
      <w:lvlText w:val="%1."/>
      <w:lvlJc w:val="left"/>
      <w:pPr>
        <w:tabs>
          <w:tab w:val="left" w:pos="312"/>
        </w:tabs>
      </w:pPr>
    </w:lvl>
  </w:abstractNum>
  <w:abstractNum w:abstractNumId="4">
    <w:nsid w:val="56884DD1"/>
    <w:multiLevelType w:val="singleLevel"/>
    <w:tmpl w:val="56884DD1"/>
    <w:lvl w:ilvl="0" w:tentative="0">
      <w:start w:val="1"/>
      <w:numFmt w:val="decimal"/>
      <w:lvlText w:val="%1."/>
      <w:lvlJc w:val="left"/>
      <w:pPr>
        <w:tabs>
          <w:tab w:val="left" w:pos="312"/>
        </w:tabs>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jOTFmZTUyMjg3MDgxNGFkZTEzMTRhOGZiZGQwZDIifQ=="/>
  </w:docVars>
  <w:rsids>
    <w:rsidRoot w:val="00000000"/>
    <w:rsid w:val="03E36733"/>
    <w:rsid w:val="04C0192E"/>
    <w:rsid w:val="09AA18C7"/>
    <w:rsid w:val="12E01540"/>
    <w:rsid w:val="18C96010"/>
    <w:rsid w:val="1B826631"/>
    <w:rsid w:val="1D8871A4"/>
    <w:rsid w:val="205E3590"/>
    <w:rsid w:val="22713F21"/>
    <w:rsid w:val="23094C6D"/>
    <w:rsid w:val="26E21BC5"/>
    <w:rsid w:val="27DC4B50"/>
    <w:rsid w:val="298111D6"/>
    <w:rsid w:val="2D575EFE"/>
    <w:rsid w:val="3C782FFB"/>
    <w:rsid w:val="3CD649C2"/>
    <w:rsid w:val="48111152"/>
    <w:rsid w:val="4D684AA8"/>
    <w:rsid w:val="50FB3BA7"/>
    <w:rsid w:val="53D9767E"/>
    <w:rsid w:val="58A91FC3"/>
    <w:rsid w:val="6003313D"/>
    <w:rsid w:val="67B03582"/>
    <w:rsid w:val="696D752B"/>
    <w:rsid w:val="6D182AD3"/>
    <w:rsid w:val="72A86C7C"/>
    <w:rsid w:val="773F2008"/>
    <w:rsid w:val="79CC1D95"/>
    <w:rsid w:val="7AFE3BD5"/>
    <w:rsid w:val="7BFF0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560" w:lineRule="exact"/>
      <w:ind w:firstLine="420" w:firstLineChars="200"/>
      <w:jc w:val="both"/>
      <w:textAlignment w:val="baseline"/>
    </w:pPr>
    <w:rPr>
      <w:rFonts w:ascii="Arial" w:hAnsi="Arial" w:eastAsia="仿宋_GB2312" w:cs="Arial"/>
      <w:snapToGrid w:val="0"/>
      <w:color w:val="000000"/>
      <w:kern w:val="0"/>
      <w:sz w:val="32"/>
      <w:szCs w:val="21"/>
      <w:lang w:val="en-US" w:eastAsia="en-US" w:bidi="ar-SA"/>
    </w:rPr>
  </w:style>
  <w:style w:type="paragraph" w:styleId="2">
    <w:name w:val="heading 1"/>
    <w:basedOn w:val="1"/>
    <w:next w:val="1"/>
    <w:qFormat/>
    <w:uiPriority w:val="0"/>
    <w:pPr>
      <w:keepNext/>
      <w:keepLines/>
      <w:spacing w:beforeLines="0" w:beforeAutospacing="0" w:afterLines="0" w:afterAutospacing="0" w:line="560" w:lineRule="exact"/>
      <w:ind w:firstLine="880" w:firstLineChars="200"/>
      <w:outlineLvl w:val="0"/>
    </w:pPr>
    <w:rPr>
      <w:rFonts w:eastAsia="黑体" w:asciiTheme="minorAscii" w:hAnsiTheme="minorAscii" w:cstheme="minorBidi"/>
      <w:kern w:val="44"/>
      <w:sz w:val="32"/>
      <w:szCs w:val="24"/>
      <w:lang w:eastAsia="zh-CN"/>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2023-07-11T19:33:00Z</dcterms:created>
  <dc:creator>LENOVO</dc:creator>
  <cp:lastModifiedBy>Administrator</cp:lastModifiedBy>
  <cp:lastPrinted>2023-11-22T14:16:00Z</cp:lastPrinted>
  <dcterms:modified xsi:type="dcterms:W3CDTF">2025-07-31T04:38:10Z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381A0C153B8B4B7CB8EDE93F45F8ADC6_13</vt:lpwstr>
  </property>
</Properties>
</file>