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36E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简体" w:hAnsi="方正小标宋简体" w:eastAsia="方正小标宋简体" w:cs="方正小标宋简体"/>
          <w:b/>
          <w:bCs/>
          <w:i w:val="0"/>
          <w:iCs w:val="0"/>
          <w:caps w:val="0"/>
          <w:color w:val="auto"/>
          <w:spacing w:val="0"/>
          <w:sz w:val="44"/>
          <w:szCs w:val="44"/>
        </w:rPr>
      </w:pPr>
      <w:r>
        <w:rPr>
          <w:rFonts w:hint="eastAsia" w:ascii="方正小标宋简体" w:hAnsi="方正小标宋简体" w:eastAsia="方正小标宋简体" w:cs="方正小标宋简体"/>
          <w:b/>
          <w:bCs/>
          <w:i w:val="0"/>
          <w:iCs w:val="0"/>
          <w:caps w:val="0"/>
          <w:color w:val="auto"/>
          <w:spacing w:val="0"/>
          <w:sz w:val="44"/>
          <w:szCs w:val="44"/>
        </w:rPr>
        <w:t>于田县</w:t>
      </w:r>
      <w:r>
        <w:rPr>
          <w:rFonts w:hint="eastAsia" w:ascii="方正小标宋简体" w:hAnsi="方正小标宋简体" w:eastAsia="方正小标宋简体" w:cs="方正小标宋简体"/>
          <w:b/>
          <w:bCs/>
          <w:i w:val="0"/>
          <w:iCs w:val="0"/>
          <w:caps w:val="0"/>
          <w:color w:val="auto"/>
          <w:spacing w:val="0"/>
          <w:sz w:val="44"/>
          <w:szCs w:val="44"/>
          <w:lang w:eastAsia="zh-CN"/>
        </w:rPr>
        <w:t>木尕拉镇</w:t>
      </w:r>
      <w:r>
        <w:rPr>
          <w:rFonts w:hint="eastAsia" w:ascii="方正小标宋简体" w:hAnsi="方正小标宋简体" w:eastAsia="方正小标宋简体" w:cs="方正小标宋简体"/>
          <w:b/>
          <w:bCs/>
          <w:i w:val="0"/>
          <w:iCs w:val="0"/>
          <w:caps w:val="0"/>
          <w:color w:val="auto"/>
          <w:spacing w:val="0"/>
          <w:sz w:val="44"/>
          <w:szCs w:val="44"/>
        </w:rPr>
        <w:t>人民政府信息公开指南</w:t>
      </w:r>
    </w:p>
    <w:p w14:paraId="614D16C2">
      <w:pPr>
        <w:rPr>
          <w:rFonts w:hint="eastAsia"/>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w:t>
      </w:r>
      <w:bookmarkStart w:id="0" w:name="_GoBack"/>
      <w:bookmarkEnd w:id="0"/>
      <w:r>
        <w:rPr>
          <w:rFonts w:hint="eastAsia" w:ascii="仿宋_GB2312" w:hAnsi="仿宋_GB2312" w:eastAsia="仿宋_GB2312" w:cs="仿宋_GB2312"/>
          <w:b w:val="0"/>
          <w:bCs w:val="0"/>
          <w:color w:val="auto"/>
          <w:sz w:val="32"/>
          <w:szCs w:val="32"/>
        </w:rPr>
        <w:t>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8"/>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1BCD4C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（一）公开内容</w:t>
      </w:r>
    </w:p>
    <w:p w14:paraId="08E8D8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1.</w:t>
      </w: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领导及分工；</w:t>
      </w:r>
    </w:p>
    <w:p w14:paraId="164225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2.</w:t>
      </w: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组成</w:t>
      </w:r>
      <w:r>
        <w:rPr>
          <w:rFonts w:hint="eastAsia" w:ascii="CESI仿宋-GB2312" w:hAnsi="CESI仿宋-GB2312" w:eastAsia="CESI仿宋-GB2312" w:cs="CESI仿宋-GB2312"/>
          <w:b w:val="0"/>
          <w:bCs w:val="0"/>
          <w:sz w:val="32"/>
          <w:szCs w:val="32"/>
          <w:lang w:eastAsia="zh-CN"/>
        </w:rPr>
        <w:t>科室</w:t>
      </w:r>
      <w:r>
        <w:rPr>
          <w:rFonts w:hint="eastAsia" w:ascii="CESI仿宋-GB2312" w:hAnsi="CESI仿宋-GB2312" w:eastAsia="CESI仿宋-GB2312" w:cs="CESI仿宋-GB2312"/>
          <w:b w:val="0"/>
          <w:bCs w:val="0"/>
          <w:sz w:val="32"/>
          <w:szCs w:val="32"/>
        </w:rPr>
        <w:t>工作机构设置、主要职责；</w:t>
      </w:r>
    </w:p>
    <w:p w14:paraId="4CEA6D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3.</w:t>
      </w: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依法公开的政府文件；</w:t>
      </w:r>
    </w:p>
    <w:p w14:paraId="111FFC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4.</w:t>
      </w: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重要会议主要内容、重点工作、人事任免等；</w:t>
      </w:r>
    </w:p>
    <w:p w14:paraId="231BB6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5.于田县</w:t>
      </w:r>
      <w:r>
        <w:rPr>
          <w:rFonts w:hint="eastAsia" w:ascii="CESI仿宋-GB2312" w:hAnsi="CESI仿宋-GB2312" w:eastAsia="CESI仿宋-GB2312" w:cs="CESI仿宋-GB2312"/>
          <w:b w:val="0"/>
          <w:bCs w:val="0"/>
          <w:sz w:val="32"/>
          <w:szCs w:val="32"/>
          <w:lang w:eastAsia="zh-CN"/>
        </w:rPr>
        <w:t>木尕拉镇人民政府</w:t>
      </w:r>
      <w:r>
        <w:rPr>
          <w:rFonts w:hint="eastAsia" w:ascii="CESI仿宋-GB2312" w:hAnsi="CESI仿宋-GB2312" w:eastAsia="CESI仿宋-GB2312" w:cs="CESI仿宋-GB2312"/>
          <w:b w:val="0"/>
          <w:bCs w:val="0"/>
          <w:sz w:val="32"/>
          <w:szCs w:val="32"/>
        </w:rPr>
        <w:t>国民经济和社会发展计划、专项规划、区域规划、统计信息等；</w:t>
      </w:r>
    </w:p>
    <w:p w14:paraId="28DC5D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6.财政预决算、集中采购、行政事业性收费等；</w:t>
      </w:r>
    </w:p>
    <w:p w14:paraId="7E0DF7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7.行政许可、行政处罚、行政强制和其他对外管理服务等；</w:t>
      </w:r>
    </w:p>
    <w:p w14:paraId="3495AF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8.其他需要公开的政府信息。</w:t>
      </w:r>
    </w:p>
    <w:p w14:paraId="2FAE69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（二）公开渠道</w:t>
      </w:r>
    </w:p>
    <w:p w14:paraId="3405F5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1.政府网站：于田县人民政府门户网站（网址：</w:t>
      </w:r>
      <w:r>
        <w:rPr>
          <w:rFonts w:hint="eastAsia" w:ascii="CESI仿宋-GB2312" w:hAnsi="CESI仿宋-GB2312" w:eastAsia="CESI仿宋-GB2312" w:cs="CESI仿宋-GB2312"/>
          <w:b w:val="0"/>
          <w:bCs w:val="0"/>
          <w:sz w:val="32"/>
          <w:szCs w:val="32"/>
        </w:rPr>
        <w:fldChar w:fldCharType="begin"/>
      </w:r>
      <w:r>
        <w:rPr>
          <w:rFonts w:hint="eastAsia" w:ascii="CESI仿宋-GB2312" w:hAnsi="CESI仿宋-GB2312" w:eastAsia="CESI仿宋-GB2312" w:cs="CESI仿宋-GB2312"/>
          <w:b w:val="0"/>
          <w:bCs w:val="0"/>
          <w:sz w:val="32"/>
          <w:szCs w:val="32"/>
        </w:rPr>
        <w:instrText xml:space="preserve">HYPERLINK"https://www.xjyt.gov.cn/"</w:instrText>
      </w:r>
      <w:r>
        <w:rPr>
          <w:rFonts w:hint="eastAsia" w:ascii="CESI仿宋-GB2312" w:hAnsi="CESI仿宋-GB2312" w:eastAsia="CESI仿宋-GB2312" w:cs="CESI仿宋-GB2312"/>
          <w:b w:val="0"/>
          <w:bCs w:val="0"/>
          <w:sz w:val="32"/>
          <w:szCs w:val="32"/>
        </w:rPr>
        <w:fldChar w:fldCharType="separate"/>
      </w:r>
      <w:r>
        <w:rPr>
          <w:rFonts w:hint="eastAsia" w:ascii="CESI仿宋-GB2312" w:hAnsi="CESI仿宋-GB2312" w:eastAsia="CESI仿宋-GB2312" w:cs="CESI仿宋-GB2312"/>
          <w:b w:val="0"/>
          <w:bCs w:val="0"/>
          <w:sz w:val="32"/>
          <w:szCs w:val="32"/>
        </w:rPr>
        <w:t>https://www.xjyt.gov.cn/</w:t>
      </w:r>
      <w:r>
        <w:rPr>
          <w:rFonts w:hint="eastAsia" w:ascii="CESI仿宋-GB2312" w:hAnsi="CESI仿宋-GB2312" w:eastAsia="CESI仿宋-GB2312" w:cs="CESI仿宋-GB2312"/>
          <w:b w:val="0"/>
          <w:bCs w:val="0"/>
          <w:sz w:val="32"/>
          <w:szCs w:val="32"/>
        </w:rPr>
        <w:fldChar w:fldCharType="end"/>
      </w:r>
      <w:r>
        <w:rPr>
          <w:rFonts w:hint="eastAsia" w:ascii="CESI仿宋-GB2312" w:hAnsi="CESI仿宋-GB2312" w:eastAsia="CESI仿宋-GB2312" w:cs="CESI仿宋-GB2312"/>
          <w:b w:val="0"/>
          <w:bCs w:val="0"/>
          <w:sz w:val="32"/>
          <w:szCs w:val="32"/>
        </w:rPr>
        <w:t>）；</w:t>
      </w:r>
    </w:p>
    <w:p w14:paraId="449F1F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val="en-US" w:eastAsia="zh-CN"/>
        </w:rPr>
      </w:pPr>
      <w:r>
        <w:rPr>
          <w:rFonts w:hint="eastAsia" w:ascii="CESI仿宋-GB2312" w:hAnsi="CESI仿宋-GB2312" w:eastAsia="CESI仿宋-GB2312" w:cs="CESI仿宋-GB2312"/>
          <w:b w:val="0"/>
          <w:bCs w:val="0"/>
          <w:sz w:val="32"/>
          <w:szCs w:val="32"/>
          <w:lang w:val="en-US" w:eastAsia="zh-CN"/>
        </w:rPr>
        <w:t>2</w:t>
      </w:r>
      <w:r>
        <w:rPr>
          <w:rFonts w:hint="eastAsia" w:ascii="CESI仿宋-GB2312" w:hAnsi="CESI仿宋-GB2312" w:eastAsia="CESI仿宋-GB2312" w:cs="CESI仿宋-GB2312"/>
          <w:b w:val="0"/>
          <w:bCs w:val="0"/>
          <w:sz w:val="32"/>
          <w:szCs w:val="32"/>
        </w:rPr>
        <w:t>.现场查阅点：</w:t>
      </w: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档案室，地址：于田县</w:t>
      </w:r>
      <w:r>
        <w:rPr>
          <w:rFonts w:hint="eastAsia" w:ascii="CESI仿宋-GB2312" w:hAnsi="CESI仿宋-GB2312" w:eastAsia="CESI仿宋-GB2312" w:cs="CESI仿宋-GB2312"/>
          <w:b w:val="0"/>
          <w:bCs w:val="0"/>
          <w:sz w:val="32"/>
          <w:szCs w:val="32"/>
          <w:lang w:eastAsia="zh-CN"/>
        </w:rPr>
        <w:t>团结路</w:t>
      </w:r>
      <w:r>
        <w:rPr>
          <w:rFonts w:hint="eastAsia" w:ascii="CESI仿宋-GB2312" w:hAnsi="CESI仿宋-GB2312" w:eastAsia="CESI仿宋-GB2312" w:cs="CESI仿宋-GB2312"/>
          <w:b w:val="0"/>
          <w:bCs w:val="0"/>
          <w:sz w:val="32"/>
          <w:szCs w:val="32"/>
          <w:lang w:val="en-US" w:eastAsia="zh-CN"/>
        </w:rPr>
        <w:t>173号</w:t>
      </w:r>
      <w:r>
        <w:rPr>
          <w:rFonts w:hint="eastAsia" w:ascii="CESI仿宋-GB2312" w:hAnsi="CESI仿宋-GB2312" w:eastAsia="CESI仿宋-GB2312" w:cs="CESI仿宋-GB2312"/>
          <w:b w:val="0"/>
          <w:bCs w:val="0"/>
          <w:sz w:val="32"/>
          <w:szCs w:val="32"/>
        </w:rPr>
        <w:t>；办公时间：周一至周五，夏季：上午10:00-14:00，下午16:00-20:00，冬季：上午10:00-14:00，下午15:30-19:30（节假日除外），联系电话：0903-68</w:t>
      </w:r>
      <w:r>
        <w:rPr>
          <w:rFonts w:hint="eastAsia" w:ascii="CESI仿宋-GB2312" w:hAnsi="CESI仿宋-GB2312" w:eastAsia="CESI仿宋-GB2312" w:cs="CESI仿宋-GB2312"/>
          <w:b w:val="0"/>
          <w:bCs w:val="0"/>
          <w:sz w:val="32"/>
          <w:szCs w:val="32"/>
          <w:lang w:val="en-US" w:eastAsia="zh-CN"/>
        </w:rPr>
        <w:t>15086。</w:t>
      </w:r>
    </w:p>
    <w:p w14:paraId="573FD087">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i w:val="0"/>
          <w:iCs w:val="0"/>
          <w:caps w:val="0"/>
          <w:color w:val="000000"/>
          <w:spacing w:val="0"/>
          <w:sz w:val="32"/>
          <w:szCs w:val="32"/>
          <w:shd w:val="clear" w:fill="FFFFFF"/>
        </w:rPr>
      </w:pPr>
      <w:r>
        <w:rPr>
          <w:rFonts w:hint="eastAsia" w:ascii="仿宋_GB2312" w:hAnsi="仿宋_GB2312" w:eastAsia="仿宋_GB2312" w:cs="仿宋_GB2312"/>
          <w:i w:val="0"/>
          <w:iCs w:val="0"/>
          <w:caps w:val="0"/>
          <w:color w:val="000000"/>
          <w:spacing w:val="0"/>
          <w:sz w:val="32"/>
          <w:szCs w:val="32"/>
          <w:shd w:val="clear" w:fill="FFFFFF"/>
          <w:lang w:eastAsia="zh-CN"/>
        </w:rPr>
        <w:t>（三）</w:t>
      </w:r>
      <w:r>
        <w:rPr>
          <w:rFonts w:hint="eastAsia" w:ascii="仿宋_GB2312" w:hAnsi="仿宋_GB2312" w:eastAsia="仿宋_GB2312" w:cs="仿宋_GB2312"/>
          <w:i w:val="0"/>
          <w:iCs w:val="0"/>
          <w:caps w:val="0"/>
          <w:color w:val="000000"/>
          <w:spacing w:val="0"/>
          <w:sz w:val="32"/>
          <w:szCs w:val="32"/>
          <w:shd w:val="clear" w:fill="FFFFFF"/>
        </w:rPr>
        <w:t>公开时限</w:t>
      </w:r>
    </w:p>
    <w:p w14:paraId="0051D994">
      <w:pPr>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CESI仿宋-GB2312" w:hAnsi="CESI仿宋-GB2312" w:eastAsia="CESI仿宋-GB2312" w:cs="CESI仿宋-GB2312"/>
          <w:b w:val="0"/>
          <w:bCs w:val="0"/>
          <w:sz w:val="32"/>
          <w:szCs w:val="32"/>
          <w:lang w:val="en-US" w:eastAsia="zh-CN"/>
        </w:rPr>
      </w:pPr>
      <w:r>
        <w:rPr>
          <w:rFonts w:hint="eastAsia" w:ascii="仿宋_GB2312" w:hAnsi="仿宋_GB2312" w:eastAsia="仿宋_GB2312" w:cs="仿宋_GB2312"/>
          <w:i w:val="0"/>
          <w:iCs w:val="0"/>
          <w:caps w:val="0"/>
          <w:color w:val="000000"/>
          <w:spacing w:val="0"/>
          <w:sz w:val="32"/>
          <w:szCs w:val="32"/>
          <w:shd w:val="clear" w:fill="FFFFFF"/>
        </w:rPr>
        <w:t>依据《条例》规定，属于主动公开范围的政府信息，应当自该政府信息形成或者变更之日起20个工作日内及时公开。法律、法规对政府信息公开的期限另有规定的，从其规定。</w:t>
      </w:r>
    </w:p>
    <w:p w14:paraId="333AAD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二、依申请公开政府信息</w:t>
      </w:r>
    </w:p>
    <w:p w14:paraId="4843A7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p>
    <w:p w14:paraId="14F830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凡涉及党委、政府联合发文的信息，严格按照《中国共产党党务公开条例（试行）》规定执行。</w:t>
      </w:r>
    </w:p>
    <w:p w14:paraId="67B8C4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（一）受理机构</w:t>
      </w:r>
    </w:p>
    <w:p w14:paraId="3D092F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受理机构：</w:t>
      </w: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电子政务办公室</w:t>
      </w:r>
    </w:p>
    <w:p w14:paraId="549ACA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工作时间：夏季：上午10:00-14:00，下午16:00-20:00，冬季：上午10:00-14:00，下午15:30-19:30（节假日除外)。</w:t>
      </w:r>
    </w:p>
    <w:p w14:paraId="5D22AA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联系地址：于田县</w:t>
      </w:r>
      <w:r>
        <w:rPr>
          <w:rFonts w:hint="eastAsia" w:ascii="CESI仿宋-GB2312" w:hAnsi="CESI仿宋-GB2312" w:eastAsia="CESI仿宋-GB2312" w:cs="CESI仿宋-GB2312"/>
          <w:b w:val="0"/>
          <w:bCs w:val="0"/>
          <w:sz w:val="32"/>
          <w:szCs w:val="32"/>
          <w:lang w:eastAsia="zh-CN"/>
        </w:rPr>
        <w:t>团结路</w:t>
      </w:r>
      <w:r>
        <w:rPr>
          <w:rFonts w:hint="eastAsia" w:ascii="CESI仿宋-GB2312" w:hAnsi="CESI仿宋-GB2312" w:eastAsia="CESI仿宋-GB2312" w:cs="CESI仿宋-GB2312"/>
          <w:b w:val="0"/>
          <w:bCs w:val="0"/>
          <w:sz w:val="32"/>
          <w:szCs w:val="32"/>
          <w:lang w:val="en-US" w:eastAsia="zh-CN"/>
        </w:rPr>
        <w:t>173号，</w:t>
      </w: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电子政务办公室</w:t>
      </w:r>
      <w:r>
        <w:rPr>
          <w:rFonts w:hint="eastAsia" w:ascii="CESI仿宋-GB2312" w:hAnsi="CESI仿宋-GB2312" w:eastAsia="CESI仿宋-GB2312" w:cs="CESI仿宋-GB2312"/>
          <w:b w:val="0"/>
          <w:bCs w:val="0"/>
          <w:sz w:val="32"/>
          <w:szCs w:val="32"/>
          <w:lang w:eastAsia="zh-CN"/>
        </w:rPr>
        <w:t>。</w:t>
      </w:r>
    </w:p>
    <w:p w14:paraId="6F8CAD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联系电话：</w:t>
      </w:r>
      <w:r>
        <w:rPr>
          <w:rFonts w:hint="eastAsia" w:ascii="CESI仿宋-GB2312" w:hAnsi="CESI仿宋-GB2312" w:eastAsia="CESI仿宋-GB2312" w:cs="CESI仿宋-GB2312"/>
          <w:b w:val="0"/>
          <w:bCs w:val="0"/>
          <w:sz w:val="32"/>
          <w:szCs w:val="32"/>
          <w:lang w:eastAsia="zh-CN"/>
        </w:rPr>
        <w:t>0903-6815086</w:t>
      </w:r>
    </w:p>
    <w:p w14:paraId="5E3DBF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传真号码：</w:t>
      </w:r>
      <w:r>
        <w:rPr>
          <w:rFonts w:hint="eastAsia" w:ascii="CESI仿宋-GB2312" w:hAnsi="CESI仿宋-GB2312" w:eastAsia="CESI仿宋-GB2312" w:cs="CESI仿宋-GB2312"/>
          <w:b w:val="0"/>
          <w:bCs w:val="0"/>
          <w:sz w:val="32"/>
          <w:szCs w:val="32"/>
          <w:lang w:eastAsia="zh-CN"/>
        </w:rPr>
        <w:t>0903-6815086</w:t>
      </w:r>
    </w:p>
    <w:p w14:paraId="4B69D5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邮政编码：848000</w:t>
      </w:r>
    </w:p>
    <w:p w14:paraId="07500A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（二）申请所需材料</w:t>
      </w:r>
    </w:p>
    <w:p w14:paraId="0EFB89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申请人提出的政府信息公开申请应当真实载明下列内容：</w:t>
      </w:r>
    </w:p>
    <w:p w14:paraId="0C8D5E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1.申请人的姓名或名称、有效身份证明、联系方式。</w:t>
      </w:r>
    </w:p>
    <w:p w14:paraId="65E141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2.申请公开的政府信息的名称、文号或者便于行政机关查询的其他特征性描述。所需的政府信息应当描述明确、详尽，有助于受理机构确定信息内容。</w:t>
      </w:r>
    </w:p>
    <w:p w14:paraId="17BA00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3.申请公开的政府信息的形式要求，包括获取信息的方式、途径。</w:t>
      </w:r>
    </w:p>
    <w:p w14:paraId="1181B4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申请人向本机关提交政府信息公开申请，应当同时上传或提供身份证明。</w:t>
      </w:r>
    </w:p>
    <w:p w14:paraId="567577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（三）申请方式</w:t>
      </w:r>
    </w:p>
    <w:p w14:paraId="285237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申请人填写《政府信息公开申请表》（以下简称《申请表》，申请表可以在于田县人民政府门户网站政府信息公开专栏的政府信息公开指南或依申请公开栏目下载打印，申请表复印有效。</w:t>
      </w:r>
    </w:p>
    <w:p w14:paraId="160257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申请人向本机关获取政府信息的，可采取以下方式提出申请：</w:t>
      </w:r>
    </w:p>
    <w:p w14:paraId="573B3E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1.当面提交</w:t>
      </w:r>
    </w:p>
    <w:p w14:paraId="22DC5B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地址：于田县</w:t>
      </w:r>
      <w:r>
        <w:rPr>
          <w:rFonts w:hint="eastAsia" w:ascii="CESI仿宋-GB2312" w:hAnsi="CESI仿宋-GB2312" w:eastAsia="CESI仿宋-GB2312" w:cs="CESI仿宋-GB2312"/>
          <w:b w:val="0"/>
          <w:bCs w:val="0"/>
          <w:sz w:val="32"/>
          <w:szCs w:val="32"/>
          <w:lang w:eastAsia="zh-CN"/>
        </w:rPr>
        <w:t>团结路</w:t>
      </w:r>
      <w:r>
        <w:rPr>
          <w:rFonts w:hint="eastAsia" w:ascii="CESI仿宋-GB2312" w:hAnsi="CESI仿宋-GB2312" w:eastAsia="CESI仿宋-GB2312" w:cs="CESI仿宋-GB2312"/>
          <w:b w:val="0"/>
          <w:bCs w:val="0"/>
          <w:sz w:val="32"/>
          <w:szCs w:val="32"/>
          <w:lang w:val="en-US" w:eastAsia="zh-CN"/>
        </w:rPr>
        <w:t>173号，</w:t>
      </w: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电子政务办公室</w:t>
      </w:r>
    </w:p>
    <w:p w14:paraId="448F52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工作时间：夏季：上午10:00-14:00，下午16:00-20:00，冬季：上午10:00-14:00，下午15:30-19:30（节假日除外)。</w:t>
      </w:r>
    </w:p>
    <w:p w14:paraId="2D2F92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联系电话：</w:t>
      </w:r>
      <w:r>
        <w:rPr>
          <w:rFonts w:hint="eastAsia" w:ascii="CESI仿宋-GB2312" w:hAnsi="CESI仿宋-GB2312" w:eastAsia="CESI仿宋-GB2312" w:cs="CESI仿宋-GB2312"/>
          <w:b w:val="0"/>
          <w:bCs w:val="0"/>
          <w:sz w:val="32"/>
          <w:szCs w:val="32"/>
          <w:lang w:eastAsia="zh-CN"/>
        </w:rPr>
        <w:t>0903-6815086</w:t>
      </w:r>
    </w:p>
    <w:p w14:paraId="30CB77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2.信函申请</w:t>
      </w:r>
    </w:p>
    <w:p w14:paraId="18EE5F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收件人名称：</w:t>
      </w: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电子政务办公室</w:t>
      </w:r>
    </w:p>
    <w:p w14:paraId="4BA0FE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通信地址：于田县</w:t>
      </w:r>
      <w:r>
        <w:rPr>
          <w:rFonts w:hint="eastAsia" w:ascii="CESI仿宋-GB2312" w:hAnsi="CESI仿宋-GB2312" w:eastAsia="CESI仿宋-GB2312" w:cs="CESI仿宋-GB2312"/>
          <w:b w:val="0"/>
          <w:bCs w:val="0"/>
          <w:sz w:val="32"/>
          <w:szCs w:val="32"/>
          <w:lang w:eastAsia="zh-CN"/>
        </w:rPr>
        <w:t>团结路</w:t>
      </w:r>
      <w:r>
        <w:rPr>
          <w:rFonts w:hint="eastAsia" w:ascii="CESI仿宋-GB2312" w:hAnsi="CESI仿宋-GB2312" w:eastAsia="CESI仿宋-GB2312" w:cs="CESI仿宋-GB2312"/>
          <w:b w:val="0"/>
          <w:bCs w:val="0"/>
          <w:sz w:val="32"/>
          <w:szCs w:val="32"/>
          <w:lang w:val="en-US" w:eastAsia="zh-CN"/>
        </w:rPr>
        <w:t>173号</w:t>
      </w:r>
    </w:p>
    <w:p w14:paraId="174C62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联系电话：</w:t>
      </w:r>
      <w:r>
        <w:rPr>
          <w:rFonts w:hint="eastAsia" w:ascii="CESI仿宋-GB2312" w:hAnsi="CESI仿宋-GB2312" w:eastAsia="CESI仿宋-GB2312" w:cs="CESI仿宋-GB2312"/>
          <w:b w:val="0"/>
          <w:bCs w:val="0"/>
          <w:sz w:val="32"/>
          <w:szCs w:val="32"/>
          <w:lang w:eastAsia="zh-CN"/>
        </w:rPr>
        <w:t>0903-6815086</w:t>
      </w:r>
    </w:p>
    <w:p w14:paraId="13C83D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邮编：848000</w:t>
      </w:r>
    </w:p>
    <w:p w14:paraId="55A8EF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其他：本机关只接收中国邮政寄件，来信请在信封显著位置注明“政府信息公开申请”字样。</w:t>
      </w:r>
    </w:p>
    <w:p w14:paraId="3A4FEA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（四）申请处理</w:t>
      </w:r>
    </w:p>
    <w:p w14:paraId="10A9DD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1.答复时限</w:t>
      </w:r>
    </w:p>
    <w:p w14:paraId="5AAAC5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5C1F33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2.答复情形</w:t>
      </w:r>
    </w:p>
    <w:p w14:paraId="4672F2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（1）属于已经主动公开的，告知申请人获取该政府信息的方式和途径；</w:t>
      </w:r>
    </w:p>
    <w:p w14:paraId="19C9B2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（2）属于可以公开的，向申请人提供该政府信息，或者告知申请人获取该政府信息的方式、途径和时间；</w:t>
      </w:r>
    </w:p>
    <w:p w14:paraId="05A061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（3）属于不予公开范围的，告知申请人并说明理由；</w:t>
      </w:r>
    </w:p>
    <w:p w14:paraId="2458F9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（4）经检索没有所申请公开信息的，告知申请人该政府信息不存在；</w:t>
      </w:r>
    </w:p>
    <w:p w14:paraId="693223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（5）申请的政府信息不属于本行政机关负责公开的，告知申请人并说明理由；如能确定负责公开该政府信息的行政机关的，告知申请人该行政机关的名称、联系方式；</w:t>
      </w:r>
    </w:p>
    <w:p w14:paraId="4D7EFB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（6）行政机关已就申请人提出的政府信息公开申请作出答复、申请人重复申请公开相同政府信息的，告知申请人不予重复处理；</w:t>
      </w:r>
    </w:p>
    <w:p w14:paraId="5D83C8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（7）申请公开信息属于工商、不动产登记资料等信息，有关法律、行政法规对信息的获取有特别规定的，告知申请人依照有关法律、行政法规的规定办理。</w:t>
      </w:r>
    </w:p>
    <w:p w14:paraId="32BB2E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（五）申请注意事项</w:t>
      </w:r>
    </w:p>
    <w:p w14:paraId="35DD1C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1.申请人委托代理人提出政府信息公开申请的，应当提供委托代理证明材料。</w:t>
      </w:r>
    </w:p>
    <w:p w14:paraId="4AD35D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CESI仿宋-GB2312" w:hAnsi="CESI仿宋-GB2312" w:eastAsia="CESI仿宋-GB2312" w:cs="CESI仿宋-GB2312"/>
          <w:b w:val="0"/>
          <w:bCs w:val="0"/>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0D4832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3.申请人以政府信息公开申请的形式进行信访、投诉、举报等活动，本机关将告知申请人不作为政府信息公开申请处理并告知通过相应渠道提出。</w:t>
      </w:r>
    </w:p>
    <w:p w14:paraId="1D6232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789DD8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三、不予公开范围</w:t>
      </w:r>
    </w:p>
    <w:p w14:paraId="1857A8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1.依法确定为国家秘密的政府信息，法律、行政法规禁止公开的政府信息，以及公开后可能危及国家安全、公共安全、经济安全、社会稳定的政府信息，不予公开。</w:t>
      </w:r>
    </w:p>
    <w:p w14:paraId="0952C1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2.涉及商业秘密、个人隐私等公开会对第三方合法权益造成损害的政府信息，本机关不予公开。但是，第三方同意公开或者本机关认为不公开会对公共利益造成重大影响的，予以公开。</w:t>
      </w:r>
    </w:p>
    <w:p w14:paraId="4E78FF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3.本机关的内部事务信息，包括人事管理、后勤管理、内部工作流程等方面的信息不予公开。</w:t>
      </w:r>
    </w:p>
    <w:p w14:paraId="751ADF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4.本机关在履行行政管理职能过程中形成的讨论记录、过程稿、磋商信函、请示报告等过程性信息以及行政执法案卷信息，不予公开。法律、法规、规章规定上述信息应当公开的，从其规定。</w:t>
      </w:r>
    </w:p>
    <w:p w14:paraId="259581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四、政府信息公开工作机构</w:t>
      </w:r>
    </w:p>
    <w:p w14:paraId="294D50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lang w:eastAsia="zh-CN"/>
        </w:rPr>
        <w:t>于田县木尕拉镇人民政府</w:t>
      </w:r>
      <w:r>
        <w:rPr>
          <w:rFonts w:hint="eastAsia" w:ascii="CESI仿宋-GB2312" w:hAnsi="CESI仿宋-GB2312" w:eastAsia="CESI仿宋-GB2312" w:cs="CESI仿宋-GB2312"/>
          <w:b w:val="0"/>
          <w:bCs w:val="0"/>
          <w:sz w:val="32"/>
          <w:szCs w:val="32"/>
        </w:rPr>
        <w:t>是本行政区域的政府信息公开工作主管部门，负责推进、指导、协调、监督本政府信息公开工作。</w:t>
      </w:r>
    </w:p>
    <w:p w14:paraId="52BC4E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工作机构名称：</w:t>
      </w:r>
      <w:r>
        <w:rPr>
          <w:rFonts w:hint="eastAsia" w:ascii="CESI仿宋-GB2312" w:hAnsi="CESI仿宋-GB2312" w:eastAsia="CESI仿宋-GB2312" w:cs="CESI仿宋-GB2312"/>
          <w:b w:val="0"/>
          <w:bCs w:val="0"/>
          <w:sz w:val="32"/>
          <w:szCs w:val="32"/>
          <w:lang w:eastAsia="zh-CN"/>
        </w:rPr>
        <w:t>于田县木尕拉镇人民政府</w:t>
      </w:r>
    </w:p>
    <w:p w14:paraId="7378F9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办公地址：于田县</w:t>
      </w:r>
      <w:r>
        <w:rPr>
          <w:rFonts w:hint="eastAsia" w:ascii="CESI仿宋-GB2312" w:hAnsi="CESI仿宋-GB2312" w:eastAsia="CESI仿宋-GB2312" w:cs="CESI仿宋-GB2312"/>
          <w:b w:val="0"/>
          <w:bCs w:val="0"/>
          <w:sz w:val="32"/>
          <w:szCs w:val="32"/>
          <w:lang w:eastAsia="zh-CN"/>
        </w:rPr>
        <w:t>团结路</w:t>
      </w:r>
      <w:r>
        <w:rPr>
          <w:rFonts w:hint="eastAsia" w:ascii="CESI仿宋-GB2312" w:hAnsi="CESI仿宋-GB2312" w:eastAsia="CESI仿宋-GB2312" w:cs="CESI仿宋-GB2312"/>
          <w:b w:val="0"/>
          <w:bCs w:val="0"/>
          <w:sz w:val="32"/>
          <w:szCs w:val="32"/>
          <w:lang w:val="en-US" w:eastAsia="zh-CN"/>
        </w:rPr>
        <w:t>173号</w:t>
      </w:r>
    </w:p>
    <w:p w14:paraId="7F4E1D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办公时间：夏季：上午10:00-14:00，下午16:00-20:00，冬季：上午10:00-14:00，下午15:30-19:30（节假日除外)。</w:t>
      </w:r>
    </w:p>
    <w:p w14:paraId="2D2DA1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联系电话：</w:t>
      </w:r>
      <w:r>
        <w:rPr>
          <w:rFonts w:hint="eastAsia" w:ascii="CESI仿宋-GB2312" w:hAnsi="CESI仿宋-GB2312" w:eastAsia="CESI仿宋-GB2312" w:cs="CESI仿宋-GB2312"/>
          <w:b w:val="0"/>
          <w:bCs w:val="0"/>
          <w:sz w:val="32"/>
          <w:szCs w:val="32"/>
          <w:lang w:eastAsia="zh-CN"/>
        </w:rPr>
        <w:t>0903-6815086</w:t>
      </w:r>
    </w:p>
    <w:p w14:paraId="1FB5E7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传真号码：</w:t>
      </w:r>
      <w:r>
        <w:rPr>
          <w:rFonts w:hint="eastAsia" w:ascii="CESI仿宋-GB2312" w:hAnsi="CESI仿宋-GB2312" w:eastAsia="CESI仿宋-GB2312" w:cs="CESI仿宋-GB2312"/>
          <w:b w:val="0"/>
          <w:bCs w:val="0"/>
          <w:sz w:val="32"/>
          <w:szCs w:val="32"/>
          <w:lang w:eastAsia="zh-CN"/>
        </w:rPr>
        <w:t>0903-6815086</w:t>
      </w:r>
    </w:p>
    <w:p w14:paraId="7774DF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lang w:eastAsia="zh-CN"/>
        </w:rPr>
      </w:pPr>
      <w:r>
        <w:rPr>
          <w:rFonts w:hint="eastAsia" w:ascii="CESI仿宋-GB2312" w:hAnsi="CESI仿宋-GB2312" w:eastAsia="CESI仿宋-GB2312" w:cs="CESI仿宋-GB2312"/>
          <w:b w:val="0"/>
          <w:bCs w:val="0"/>
          <w:sz w:val="32"/>
          <w:szCs w:val="32"/>
        </w:rPr>
        <w:t>五、监督和救济</w:t>
      </w:r>
    </w:p>
    <w:p w14:paraId="5C2D49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CESI仿宋-GB2312" w:hAnsi="CESI仿宋-GB2312" w:eastAsia="CESI仿宋-GB2312" w:cs="CESI仿宋-GB2312"/>
          <w:b w:val="0"/>
          <w:bCs w:val="0"/>
          <w:sz w:val="32"/>
          <w:szCs w:val="32"/>
        </w:rPr>
      </w:pPr>
      <w:r>
        <w:rPr>
          <w:rFonts w:hint="eastAsia" w:ascii="CESI仿宋-GB2312" w:hAnsi="CESI仿宋-GB2312" w:eastAsia="CESI仿宋-GB2312" w:cs="CESI仿宋-GB2312"/>
          <w:b w:val="0"/>
          <w:bCs w:val="0"/>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sectPr>
      <w:footerReference r:id="rId3" w:type="default"/>
      <w:pgSz w:w="11906" w:h="16838"/>
      <w:pgMar w:top="2098" w:right="1474" w:bottom="1984"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CESI仿宋-GB2312">
    <w:altName w:val="仿宋"/>
    <w:panose1 w:val="02000500000000000000"/>
    <w:charset w:val="86"/>
    <w:family w:val="auto"/>
    <w:pitch w:val="default"/>
    <w:sig w:usb0="00000000" w:usb1="00000000"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B512F9">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220C8F">
                          <w:pPr>
                            <w:pStyle w:val="3"/>
                            <w:rPr>
                              <w:rFonts w:hint="eastAsia" w:eastAsiaTheme="minorEastAsia"/>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2220C8F">
                    <w:pPr>
                      <w:pStyle w:val="3"/>
                      <w:rPr>
                        <w:rFonts w:hint="eastAsia" w:eastAsiaTheme="minorEastAsia"/>
                        <w:lang w:eastAsia="zh-CN"/>
                      </w:rPr>
                    </w:pP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5N2MxYThiZTFiZmU0OTg1NjM0MzFjNTIzMjU2NzQifQ=="/>
  </w:docVars>
  <w:rsids>
    <w:rsidRoot w:val="00000000"/>
    <w:rsid w:val="025A64CB"/>
    <w:rsid w:val="15935C46"/>
    <w:rsid w:val="1D1E21AD"/>
    <w:rsid w:val="1F774292"/>
    <w:rsid w:val="34563798"/>
    <w:rsid w:val="44FE3284"/>
    <w:rsid w:val="47361DFF"/>
    <w:rsid w:val="5A131CE8"/>
    <w:rsid w:val="745A111F"/>
    <w:rsid w:val="767D0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2023-11-16T18:13:00Z</dcterms:created>
  <dc:creator>小贤贤媳妇送的电脑丫</dc:creator>
  <cp:lastModifiedBy>Administrator</cp:lastModifiedBy>
  <cp:lastPrinted>2023-11-17T16:46:00Z</cp:lastPrinted>
  <dcterms:modified xsi:type="dcterms:W3CDTF">2025-07-31T03:10:55Z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AC1D2A2CCF6F4239AC0BC0837866FC37_12</vt:lpwstr>
  </property>
</Properties>
</file>