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于田县2018年转移支付情况说明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2018年上级下达于田县转移支付资金208315万元，其中：返还性收入391万元；一般转移性支付收入154246万元；专项转移支付收入53678万元。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BAE59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lang w:val="en-US" w:eastAsia="zh-CN"/>
    </w:rPr>
  </w:style>
  <w:style w:type="character" w:default="1" w:styleId="4">
    <w:name w:val="Default Paragraph Font"/>
    <w:uiPriority w:val="0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2012-06-06T01:30:27Z</dcterms:created>
  <dc:creator>政府秘书</dc:creator>
  <cp:lastModifiedBy>政府秘书</cp:lastModifiedBy>
  <dcterms:modified xsi:type="dcterms:W3CDTF">2018-12-20T05:43:29Z</dcterms:modified>
  <dc:title>于田县2018年转移支付情况说明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