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  <w:t xml:space="preserve">    </w:t>
      </w:r>
      <w:bookmarkStart w:id="1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firstLine="1687" w:firstLineChars="200"/>
        <w:jc w:val="both"/>
        <w:textAlignment w:val="auto"/>
        <w:rPr>
          <w:rFonts w:hint="eastAsia" w:ascii="仿宋_GB2312" w:hAnsi="仿宋" w:cs="仿宋"/>
          <w:b/>
          <w:bCs/>
          <w:kern w:val="0"/>
          <w:sz w:val="84"/>
          <w:szCs w:val="8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_GB2312" w:hAnsi="仿宋" w:cs="仿宋"/>
          <w:b/>
          <w:bCs/>
          <w:kern w:val="0"/>
          <w:sz w:val="80"/>
          <w:szCs w:val="80"/>
          <w:shd w:val="clear" w:color="auto" w:fill="FFFFFF"/>
          <w:lang w:bidi="ar"/>
        </w:rPr>
      </w:pPr>
      <w:r>
        <w:rPr>
          <w:rFonts w:hint="eastAsia" w:ascii="仿宋_GB2312" w:hAnsi="仿宋" w:cs="仿宋"/>
          <w:b/>
          <w:bCs/>
          <w:kern w:val="0"/>
          <w:sz w:val="80"/>
          <w:szCs w:val="80"/>
          <w:shd w:val="clear" w:color="auto" w:fill="FFFFFF"/>
          <w:lang w:bidi="ar"/>
        </w:rPr>
        <w:t>中华人民共和国收养法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b/>
          <w:bCs/>
          <w:kern w:val="0"/>
          <w:szCs w:val="32"/>
          <w:shd w:val="clear" w:color="auto" w:fill="FFFFFF"/>
          <w:lang w:bidi="ar"/>
        </w:rPr>
        <w:t>中华人民共和国收养法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中华人民共和国收养法是为保护合法的收养关系，维护收养关系当事人的权利，而制定的法律。1991年12月29日第七届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"https://baike.baidu.com/item/%E5%85%A8%E5%9B%BD%E4%BA%BA%E6%B0%91%E4%BB%A3%E8%A1%A8%E5%A4%A7%E4%BC%9A%E5%B8%B8%E5%8A%A1%E5%A7%94%E5%91%98%E4%BC%9A"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全国人民代表大会常务委员会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第二十三次会议通过 根据1998年11月4日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"https://baike.baidu.com/item/%E7%AC%AC%E4%B9%9D%E5%B1%8A%E5%85%A8%E5%9B%BD%E4%BA%BA%E6%B0%91%E4%BB%A3%E8%A1%A8%E5%A4%A7%E4%BC%9A%E5%B8%B8%E5%8A%A1%E5%A7%94%E5%91%98%E4%BC%9A/6745452"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第九届全国人民代表大会常务委员会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第五次会议《关于修改〈中华人民共和国收养法〉的决定》修正。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2020年5月28日，十三届全国人大三次会议表决通过了《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"https://baike.baidu.com/item/%E4%B8%AD%E5%8D%8E%E4%BA%BA%E6%B0%91%E5%85%B1%E5%92%8C%E5%9B%BD%E6%B0%91%E6%B3%95%E5%85%B8/19435116"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中华人民共和国民法典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》，自2021年1月1日起施行。《中华人民共和国收养法》同时废止。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中华人民共和国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"https://baike.baidu.com/item/%E4%B8%BB%E5%B8%AD"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主席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令第十号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中华人民共和国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"https://baike.baidu.com/item/%E5%85%A8%E5%9B%BD%E4%BA%BA%E6%B0%91%E4%BB%A3%E8%A1%A8%E5%A4%A7%E4%BC%9A%E5%B8%B8%E5%8A%A1%E5%A7%94%E5%91%98%E4%BC%9A"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全国人民代表大会常务委员会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《全国人民代表大会常务委员会关于修改〈中华人民共和国收养法〉的决定》已由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"https://baike.baidu.com/item/%E4%B8%AD%E5%8D%8E%E4%BA%BA%E6%B0%91%E5%85%B1%E5%92%8C%E5%9B%BD%E7%AC%AC%E4%B9%9D%E5%B1%8A%E5%85%A8%E5%9B%BD%E4%BA%BA%E6%B0%91%E4%BB%A3%E8%A1%A8%E5%A4%A7%E4%BC%9A"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中华人民共和国第九届全国人民代表大会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常务委员会第五次会议于1998年11月4日通过，自1999年4月1日起施行。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1991年12月29日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"https://baike.baidu.com/item/%E7%AC%AC%E4%B8%83%E5%B1%8A%E5%85%A8%E5%9B%BD%E4%BA%BA%E6%B0%91%E4%BB%A3%E8%A1%A8%E5%A4%A7%E4%BC%9A%E5%B8%B8%E5%8A%A1%E5%A7%94%E5%91%98%E4%BC%9A"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第七届全国人民代表大会常务委员会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第二十三次会议通过 1991年12月29日中华人民共和国主席令第五十四号公布 [2]</w:t>
      </w:r>
      <w:bookmarkStart w:id="0" w:name="ref_[2]_102892"/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 </w:t>
      </w:r>
      <w:bookmarkEnd w:id="0"/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 自1992年4月1日起施行）根据1998年11月4日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"https://baike.baidu.com/item/%E7%AC%AC%E4%B9%9D%E5%B1%8A%E5%85%A8%E5%9B%BD%E4%BA%BA%E6%B0%91%E4%BB%A3%E8%A1%A8%E5%A4%A7%E4%BC%9A%E5%B8%B8%E5%8A%A1%E5%A7%94%E5%91%98%E4%BC%9A"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第九届全国人民代表大会常务委员会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第五次会议《关于修改〈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"https://baike.baidu.com/item/%E4%B8%AD%E5%8D%8E%E4%BA%BA%E6%B0%91%E5%85%B1%E5%92%8C%E5%9B%BD%E6%94%B6%E5%85%BB%E6%B3%95"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中华人民共和国收养法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〉的决定》修正。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b w:val="0"/>
          <w:bCs w:val="0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b w:val="0"/>
          <w:bCs w:val="0"/>
          <w:kern w:val="0"/>
          <w:szCs w:val="32"/>
          <w:shd w:val="clear" w:color="auto" w:fill="FFFFFF"/>
          <w:lang w:bidi="ar"/>
        </w:rPr>
        <w:t>第一章 总则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第一条 为保护合法的收养关系，维护收养关系当事人的权利，制定本法。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第二条 收养应当有利于被收养的未成年人的抚养、成长，保障被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"https://baike.baidu.com/item/%E6%94%B6%E5%85%BB%E4%BA%BA"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收养人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和收养人的合法权益，遵循平等自愿的原则，并不得违背社会公德。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第三条 收养不得违背计划生育的法律、法规。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第二章 收养关系的成立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第四条 下列不满十四周岁的未成年人可以被收养：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丧失父母的孤儿；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查找不到生父母的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"https://baike.baidu.com/item/%E5%BC%83%E5%A9%B4"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弃婴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和儿童；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生父母有特殊困难无力抚养的子女。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第五条 下列公民、组织可以作送养人：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孤儿的监护人；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社会福利机构；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有特殊困难无力抚养子女的生父母。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第六条 收养人应当同时具备下列条件：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无子女；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有抚养教育被收养人的能力；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未患有在医学上认为不应当收养子女的疾病；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年满三十周岁。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第七条 收养三代以内同辈旁系血亲的子女，可以不受本法第四条第三项、第五条第三项、第九条和被收养人不满十四周岁的限制。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华侨收养三代以内同辈旁系血亲的子女，还可以不受收养人无子女的限制。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第八条 收养人只能收养一名子女。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收养孤儿、残疾儿童或者社会福利机构抚养的查找不到生父母的弃婴和儿童，可以不受收养人无子女和收养一名的限制。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第九条 无配偶的男性收养女性的，收养人与被收养人的年龄应当相差四十周岁以上。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第十条 生父母送养子女，须双方共同送养。生父母一方不明或者查找不到的可以单方送养。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有配偶者收养子女，须夫妻共同收养。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第十一条 收养人收养与送养人送养，须双方自愿。收养年满十周岁以上未成年人的，应当征得被收养人的同意。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第十二条 未成年人的父母均不具备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"https://baike.baidu.com/item/%E5%AE%8C%E5%85%A8%E6%B0%91%E4%BA%8B%E8%A1%8C%E4%B8%BA%E8%83%BD%E5%8A%9B"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完全民事行为能力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的，该未成年人的监护人不得将其送养，但父母对该未成年人有严重危害可能的除外。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第十三条 监护人送养未成年孤儿的，须征得有抚养义务的人同意。有抚养义务的人不同意送养、监护人不愿意继续履行监护职责的，应当依照《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"https://baike.baidu.com/item/%E4%B8%AD%E5%8D%8E%E4%BA%BA%E6%B0%91%E5%85%B1%E5%92%8C%E5%9B%BD%E6%B0%91%E6%B3%95%E9%80%9A%E5%88%99"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中华人民共和国民法通则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》的规定变更监护人。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第十四条 继父或者继母经继子女的生父母同意，可以收养继子女，并可以不受本法第四条第三项、第五条第三项、第六条和被收养人不满十四周岁以及收养一名的限制。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第十五条 收养应当向县级以上人民政府民政部门登记。收养关系自登记之日起成立。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收养查找不到生父母的弃婴和儿童的，办理登记的民政部门应当在登记前予以公告。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收养关系当事人愿意订立收养协议的，可以订立收养协议。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收养关系当事人各方或者一方要求办理收养公证的，应当办理收养公证。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第十六条 收养关系成立后，公安部门应当依照国家有关规定为被收养人办理户口登记。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第十七条 孤儿或者生父母无力抚养的子女，可以由生父母的亲属、朋友抚养。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抚养人与被抚养人的关系不适用收养关系。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第十八条 配偶一方死亡，另一方送养未成年子女的，死亡一方的父母有优先抚养的权利。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第十九条 送养人不得以送养子女为理由违反计划生育的规定再生育子女。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第二十条 严禁买卖儿童或者借收养名义买卖儿童。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第二十一条 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"https://baike.baidu.com/item/%E5%A4%96%E5%9B%BD%E4%BA%BA"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外国人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依照本法可以在中华人民共和国收养子女。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第二十二条 收养人、送养人要求保守收养秘密的，其他人应当尊重其意愿，不得泄露。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第三章 收养的效力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第二十三条 自收养关系成立之日起，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"https://baike.baidu.com/item/%E5%85%BB%E7%88%B6%E6%AF%8D"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养父母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与养子女间的权利义务关系，适用法律关于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"https://baike.baidu.com/item/%E7%88%B6%E6%AF%8D%E5%AD%90%E5%A5%B3%E5%85%B3%E7%B3%BB"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父母子女关系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的规定；养子女与养父母的近亲属间的权利义务关系，适用法律关于子女与父母的近亲属关系的规定。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养子女与生父母及其他近亲属间的权利义务关系，因收养关系的成立而消除。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第二十四条 养子女可以随养父或者养母的姓。经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"https://baike.baidu.com/item/%E5%BD%93%E4%BA%8B%E4%BA%BA"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当事人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协商一致，也可以保留原姓。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第二十五条 违反《中华人民共和国民法通则》第五十五条和本法规定的收养行为，无法律效力。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收养行为被人民法院确认无效的，从行为开始时起就没有法律效力。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第四章 收养关系的解除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第二十六条 收养人在被收养人成年以前，不得解除收养关系，但收养人、送养人双方协议解除的除外，养子女年满十周岁以上的，应当征得本人同意。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收养人不履行抚养义务，有虐待、遗弃等侵害未成年养子女合法权益行为的，送养人有权要求解除养父母与养子女间的收养关系。送养人、收养人不能达成解除收养关系协议的，可以向人民法院起诉。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第二十七条 养父母与成年养子女关系恶化、无法共同生活的，可以协议解除收养关系。不能达成协议的，可以向人民法院起诉。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第二十八条 当事人协议解除收养关系的，应当到民政部门办理解除收养关系的登记。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第二十九条 收养关系解除后，养子女与养父母及其他近亲属间的权利义务关系即行消除，与生父母及其他近亲属间的权利义务关系自行恢复，但成年养子女与生父母及其他近亲属间的权利义务关系是否恢复，可以协商确定。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第三十条 收养关系解除后，经养父母抚养的成年养子女，对缺乏劳动能力又缺乏生活来源的养父母，应当给付生活费。因养子女成年后虐待、遗弃养父母而解除收养关系的，养父母可以要求养子女补偿收养期间支出的生活费和教育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生父母要求解除收养关系的，养父母可以要求生父母适当补偿收养期间支出的生活费和教育费，但因养父母虐待、遗弃养子女而解除收养关系的除外。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第五章 法律责任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第三十一条 借收养名义拐卖儿童的，依法追究刑事责任。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遗弃婴儿的，由公安部门处以罚款；构成犯罪的，依法追究刑事责任。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出卖亲生子女的，由公安部门没收非法所得，并处以罚款；构成犯罪的，依法追究刑事责任。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第六章 附则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第三十二条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"https://baike.baidu.com/item/%E6%B0%91%E6%97%8F%E8%87%AA%E6%B2%BB%E5%9C%B0%E6%96%B9"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民族自治地方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的人民代表大会及其常务委员会可以根据本法的原则，结合当地情况，制定变通的或者补充的规定。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"https://baike.baidu.com/item/%E8%87%AA%E6%B2%BB%E5%8C%BA"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自治区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的规定，报全国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"https://baike.baidu.com/item/%E4%BA%BA%E6%B0%91%E4%BB%A3%E8%A1%A8%E5%A4%A7%E4%BC%9A%E5%B8%B8%E5%8A%A1%E5%A7%94%E5%91%98%E4%BC%9A"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人民代表大会常务委员会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备案。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instrText xml:space="preserve"> HYPERLINK "https://baike.baidu.com/item/%E8%87%AA%E6%B2%BB%E5%B7%9E" \t "https://baike.baidu.com/item/%E4%B8%AD%E5%8D%8E%E4%BA%BA%E6%B0%91%E5%85%B1%E5%92%8C%E5%9B%BD%E6%94%B6%E5%85%BB%E6%B3%95/_blank" </w:instrTex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自治州</w:t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、自治县的规定，报省或者自治区的人民代表大会常务委员会批准后生效，并报全国人民代表大会常务委员会备案。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[注释]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第三十三条 国务院可以根据本法制定实施办法。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" w:cs="仿宋"/>
          <w:kern w:val="0"/>
          <w:szCs w:val="32"/>
          <w:shd w:val="clear" w:color="auto" w:fill="FFFFFF"/>
          <w:lang w:bidi="ar"/>
        </w:rPr>
        <w:t>第三十四条 本法自1992年4月1日起施行。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cs="仿宋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6695B"/>
    <w:rsid w:val="1CD04EB2"/>
    <w:rsid w:val="70B01CD6"/>
    <w:rsid w:val="755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2020-11-10T12:52:11Z</dcterms:created>
  <dc:creator>Administrator</dc:creator>
  <cp:lastModifiedBy>Administrator</cp:lastModifiedBy>
  <cp:lastPrinted>2020-11-10T12:56:39Z</cp:lastPrinted>
  <dcterms:modified xsi:type="dcterms:W3CDTF">2020-11-10T12:57:32Z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